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"/>
        <w:gridCol w:w="5638"/>
        <w:gridCol w:w="1560"/>
        <w:gridCol w:w="1418"/>
        <w:gridCol w:w="1559"/>
      </w:tblGrid>
      <w:tr w:rsidR="00F80290" w:rsidRPr="00765DFA" w:rsidTr="00C42F61">
        <w:trPr>
          <w:trHeight w:val="845"/>
        </w:trPr>
        <w:tc>
          <w:tcPr>
            <w:tcW w:w="10773" w:type="dxa"/>
            <w:gridSpan w:val="6"/>
            <w:vAlign w:val="center"/>
          </w:tcPr>
          <w:p w:rsidR="00F80290" w:rsidRPr="00894B5D" w:rsidRDefault="00F80290" w:rsidP="00E4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894B5D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Розроблені інвестиційні проекти по </w:t>
            </w:r>
            <w:proofErr w:type="spellStart"/>
            <w:r w:rsidRPr="00894B5D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Селидівській</w:t>
            </w:r>
            <w:proofErr w:type="spellEnd"/>
            <w:r w:rsidRPr="00894B5D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міській раді</w:t>
            </w:r>
          </w:p>
        </w:tc>
      </w:tr>
      <w:tr w:rsidR="00F80290" w:rsidRPr="00765DFA" w:rsidTr="00F501F3">
        <w:trPr>
          <w:trHeight w:val="1113"/>
        </w:trPr>
        <w:tc>
          <w:tcPr>
            <w:tcW w:w="598" w:type="dxa"/>
            <w:gridSpan w:val="2"/>
          </w:tcPr>
          <w:p w:rsidR="00F80290" w:rsidRPr="00765DFA" w:rsidRDefault="00F80290" w:rsidP="00765D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638" w:type="dxa"/>
          </w:tcPr>
          <w:p w:rsidR="00F80290" w:rsidRPr="00EB7067" w:rsidRDefault="00F80290" w:rsidP="00EB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B70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560" w:type="dxa"/>
          </w:tcPr>
          <w:p w:rsidR="00F80290" w:rsidRPr="009D2180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21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Вартість</w:t>
            </w:r>
          </w:p>
          <w:p w:rsidR="00F80290" w:rsidRPr="009D2180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21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ПКД та е</w:t>
            </w:r>
            <w:r w:rsidRPr="009D21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  <w:r w:rsidRPr="009D21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спертизи (</w:t>
            </w:r>
            <w:proofErr w:type="spellStart"/>
            <w:r w:rsidRPr="009D21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9D21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1418" w:type="dxa"/>
          </w:tcPr>
          <w:p w:rsidR="00F80290" w:rsidRPr="009D2180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21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Сума </w:t>
            </w:r>
          </w:p>
          <w:p w:rsidR="00F80290" w:rsidRPr="009D2180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D21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робіт</w:t>
            </w:r>
          </w:p>
          <w:p w:rsidR="00F80290" w:rsidRPr="009D2180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1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9D21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9D218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1559" w:type="dxa"/>
          </w:tcPr>
          <w:p w:rsidR="00F80290" w:rsidRPr="0074432D" w:rsidRDefault="00F80290" w:rsidP="0074432D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432D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254244">
              <w:rPr>
                <w:rFonts w:ascii="Times New Roman" w:hAnsi="Times New Roman"/>
                <w:b/>
              </w:rPr>
              <w:t>апланован</w:t>
            </w:r>
            <w:proofErr w:type="spellEnd"/>
            <w:r w:rsidRPr="00254244">
              <w:rPr>
                <w:rFonts w:ascii="Times New Roman" w:hAnsi="Times New Roman"/>
                <w:b/>
                <w:lang w:val="uk-UA"/>
              </w:rPr>
              <w:t>і</w:t>
            </w:r>
            <w:r w:rsidRPr="0025424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4244">
              <w:rPr>
                <w:rFonts w:ascii="Times New Roman" w:hAnsi="Times New Roman"/>
                <w:b/>
              </w:rPr>
              <w:t>джерела</w:t>
            </w:r>
            <w:proofErr w:type="spellEnd"/>
            <w:r w:rsidRPr="00254244">
              <w:rPr>
                <w:rFonts w:ascii="Times New Roman" w:hAnsi="Times New Roman"/>
                <w:b/>
              </w:rPr>
              <w:t xml:space="preserve"> ф</w:t>
            </w:r>
            <w:r w:rsidRPr="00254244">
              <w:rPr>
                <w:rFonts w:ascii="Times New Roman" w:hAnsi="Times New Roman"/>
                <w:b/>
                <w:lang w:val="uk-UA"/>
              </w:rPr>
              <w:t>і</w:t>
            </w:r>
            <w:proofErr w:type="spellStart"/>
            <w:r w:rsidRPr="00254244">
              <w:rPr>
                <w:rFonts w:ascii="Times New Roman" w:hAnsi="Times New Roman"/>
                <w:b/>
              </w:rPr>
              <w:t>нансування</w:t>
            </w:r>
            <w:proofErr w:type="spellEnd"/>
          </w:p>
          <w:p w:rsidR="00F80290" w:rsidRDefault="00F802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80290" w:rsidRPr="00765DFA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0290" w:rsidRPr="00765DFA" w:rsidTr="00C42F61">
        <w:trPr>
          <w:trHeight w:val="451"/>
        </w:trPr>
        <w:tc>
          <w:tcPr>
            <w:tcW w:w="10773" w:type="dxa"/>
            <w:gridSpan w:val="6"/>
            <w:vAlign w:val="center"/>
          </w:tcPr>
          <w:p w:rsidR="00F80290" w:rsidRDefault="00F80290" w:rsidP="00220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</w:pPr>
            <w:r w:rsidRPr="00E452FA"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>Охорона здоров’я</w:t>
            </w:r>
          </w:p>
          <w:p w:rsidR="00F80290" w:rsidRPr="00CF5DF1" w:rsidRDefault="00F80290" w:rsidP="002204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2"/>
                <w:szCs w:val="12"/>
                <w:lang w:val="uk-UA"/>
              </w:rPr>
            </w:pPr>
          </w:p>
        </w:tc>
      </w:tr>
      <w:tr w:rsidR="00F80290" w:rsidRPr="00765DFA" w:rsidTr="00C42F61">
        <w:trPr>
          <w:trHeight w:val="1163"/>
        </w:trPr>
        <w:tc>
          <w:tcPr>
            <w:tcW w:w="567" w:type="dxa"/>
          </w:tcPr>
          <w:p w:rsidR="00F80290" w:rsidRPr="00765DFA" w:rsidRDefault="00F80290" w:rsidP="0076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</w:tcPr>
          <w:p w:rsidR="00F80290" w:rsidRPr="00765DFA" w:rsidRDefault="00F80290" w:rsidP="008F4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Будівництво блочно-вугільної міні - котельні в а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булаторії №4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КЗ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Селидівський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центр первинної медико-санітарної допомоги». Адреса 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обєкту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буді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ництва: Донецька обл.,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Гірник, 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овєтська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25 </w:t>
            </w:r>
          </w:p>
        </w:tc>
        <w:tc>
          <w:tcPr>
            <w:tcW w:w="1560" w:type="dxa"/>
            <w:vAlign w:val="center"/>
          </w:tcPr>
          <w:p w:rsidR="00F80290" w:rsidRPr="008C211E" w:rsidRDefault="00F80290" w:rsidP="00BD0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11E">
              <w:rPr>
                <w:rFonts w:ascii="Times New Roman" w:hAnsi="Times New Roman"/>
                <w:sz w:val="24"/>
                <w:szCs w:val="24"/>
                <w:lang w:val="uk-UA"/>
              </w:rPr>
              <w:t>318,79</w:t>
            </w:r>
          </w:p>
        </w:tc>
        <w:tc>
          <w:tcPr>
            <w:tcW w:w="1418" w:type="dxa"/>
            <w:vAlign w:val="center"/>
          </w:tcPr>
          <w:p w:rsidR="00F80290" w:rsidRPr="008C211E" w:rsidRDefault="00F80290" w:rsidP="00BD0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11E">
              <w:rPr>
                <w:rFonts w:ascii="Times New Roman" w:hAnsi="Times New Roman"/>
                <w:sz w:val="24"/>
                <w:szCs w:val="24"/>
              </w:rPr>
              <w:t>3076,96</w:t>
            </w:r>
          </w:p>
        </w:tc>
        <w:tc>
          <w:tcPr>
            <w:tcW w:w="1559" w:type="dxa"/>
            <w:vAlign w:val="center"/>
          </w:tcPr>
          <w:p w:rsidR="00F80290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ЄІБ</w:t>
            </w:r>
          </w:p>
          <w:p w:rsidR="00F80290" w:rsidRPr="00765DFA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(І транш)</w:t>
            </w:r>
          </w:p>
        </w:tc>
      </w:tr>
      <w:tr w:rsidR="00F80290" w:rsidRPr="00765DFA" w:rsidTr="00C42F61">
        <w:tc>
          <w:tcPr>
            <w:tcW w:w="567" w:type="dxa"/>
          </w:tcPr>
          <w:p w:rsidR="00F80290" w:rsidRPr="00765DFA" w:rsidRDefault="00F80290" w:rsidP="0076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</w:tcPr>
          <w:p w:rsidR="00F80290" w:rsidRPr="00765DFA" w:rsidRDefault="00F80290" w:rsidP="00765D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Будівля амбулаторії № 6 комунального закладу «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Селидівський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центр первинної медико-санітарної допомоги»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вул. Чапаєва,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0, м"/>
              </w:smartTagPr>
              <w:r w:rsidRPr="00765DFA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20, м</w:t>
              </w:r>
            </w:smartTag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Українськ,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Селидове – капітальний ремонт (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термомодерніз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ція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80290" w:rsidRPr="008C211E" w:rsidRDefault="00F80290" w:rsidP="0069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11E">
              <w:rPr>
                <w:rFonts w:ascii="Times New Roman" w:hAnsi="Times New Roman"/>
                <w:sz w:val="24"/>
                <w:szCs w:val="24"/>
                <w:lang w:val="uk-UA"/>
              </w:rPr>
              <w:t>350,78</w:t>
            </w:r>
          </w:p>
        </w:tc>
        <w:tc>
          <w:tcPr>
            <w:tcW w:w="1418" w:type="dxa"/>
            <w:vAlign w:val="center"/>
          </w:tcPr>
          <w:p w:rsidR="00F80290" w:rsidRPr="008C211E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11E">
              <w:rPr>
                <w:rFonts w:ascii="Times New Roman" w:hAnsi="Times New Roman"/>
                <w:sz w:val="24"/>
                <w:szCs w:val="24"/>
              </w:rPr>
              <w:t>5646,12</w:t>
            </w:r>
          </w:p>
        </w:tc>
        <w:tc>
          <w:tcPr>
            <w:tcW w:w="1559" w:type="dxa"/>
            <w:vAlign w:val="center"/>
          </w:tcPr>
          <w:p w:rsidR="00F80290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ЄІБ</w:t>
            </w:r>
          </w:p>
          <w:p w:rsidR="00F80290" w:rsidRPr="00765DFA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(ІІ транш 2«а» пул)</w:t>
            </w:r>
          </w:p>
        </w:tc>
      </w:tr>
      <w:tr w:rsidR="00F80290" w:rsidRPr="00236437" w:rsidTr="00C42F61">
        <w:tc>
          <w:tcPr>
            <w:tcW w:w="567" w:type="dxa"/>
          </w:tcPr>
          <w:p w:rsidR="00F80290" w:rsidRPr="00765DFA" w:rsidRDefault="00F80290" w:rsidP="0076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</w:tcPr>
          <w:p w:rsidR="00F80290" w:rsidRPr="00765DFA" w:rsidRDefault="00F80290" w:rsidP="00765D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Будівля  амбулаторії № 4 комунального закладу «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Селидівський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центр первинної медико-санітарної допомоги»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Совєтській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25</w:t>
              </w:r>
              <w:r w:rsidRPr="00765DFA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 xml:space="preserve"> м</w:t>
              </w:r>
            </w:smartTag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Гірник,  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лидове – капітальний ремонт (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термомодернізація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80290" w:rsidRPr="008C211E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11E">
              <w:rPr>
                <w:rFonts w:ascii="Times New Roman" w:hAnsi="Times New Roman"/>
                <w:sz w:val="24"/>
                <w:szCs w:val="24"/>
                <w:lang w:val="uk-UA"/>
              </w:rPr>
              <w:t>322,59</w:t>
            </w:r>
          </w:p>
        </w:tc>
        <w:tc>
          <w:tcPr>
            <w:tcW w:w="1418" w:type="dxa"/>
            <w:vAlign w:val="center"/>
          </w:tcPr>
          <w:p w:rsidR="00F80290" w:rsidRPr="008C211E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211E">
              <w:rPr>
                <w:rFonts w:ascii="Times New Roman" w:hAnsi="Times New Roman"/>
                <w:sz w:val="24"/>
                <w:szCs w:val="24"/>
                <w:lang w:val="uk-UA"/>
              </w:rPr>
              <w:t>6983,41</w:t>
            </w:r>
          </w:p>
        </w:tc>
        <w:tc>
          <w:tcPr>
            <w:tcW w:w="1559" w:type="dxa"/>
            <w:vAlign w:val="center"/>
          </w:tcPr>
          <w:p w:rsidR="00F80290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ЄІБ</w:t>
            </w:r>
          </w:p>
          <w:p w:rsidR="00F80290" w:rsidRPr="00236437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(ІІ транш 2«а» пул)</w:t>
            </w:r>
          </w:p>
        </w:tc>
      </w:tr>
      <w:tr w:rsidR="00F80290" w:rsidRPr="00765DFA" w:rsidTr="00C42F61">
        <w:tc>
          <w:tcPr>
            <w:tcW w:w="567" w:type="dxa"/>
          </w:tcPr>
          <w:p w:rsidR="00F80290" w:rsidRPr="00765DFA" w:rsidRDefault="00F80290" w:rsidP="0076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</w:tcPr>
          <w:p w:rsidR="00F80290" w:rsidRPr="00AF69FA" w:rsidRDefault="00F80290" w:rsidP="00624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(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термомодернізація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 будівлі інфекційного відділення комунальної лікувально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- профілактичної установи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Селиді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вська центральна міська лікарня»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(заміна покрівлі, вікон та дверей, утеплення фасадів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покрівлі, ремонт внутрішніх приміщень)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80290" w:rsidRPr="00765DFA" w:rsidRDefault="00F80290" w:rsidP="0015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167,05</w:t>
            </w:r>
          </w:p>
        </w:tc>
        <w:tc>
          <w:tcPr>
            <w:tcW w:w="1418" w:type="dxa"/>
            <w:vAlign w:val="center"/>
          </w:tcPr>
          <w:p w:rsidR="00F80290" w:rsidRPr="00765DFA" w:rsidRDefault="00F80290" w:rsidP="00157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</w:rPr>
              <w:t>10 3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22,79</w:t>
            </w:r>
          </w:p>
        </w:tc>
        <w:tc>
          <w:tcPr>
            <w:tcW w:w="1559" w:type="dxa"/>
            <w:vAlign w:val="center"/>
          </w:tcPr>
          <w:p w:rsidR="00F80290" w:rsidRPr="00765DFA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ДФРР</w:t>
            </w:r>
          </w:p>
        </w:tc>
      </w:tr>
      <w:tr w:rsidR="00F80290" w:rsidRPr="00765DFA" w:rsidTr="00F501F3">
        <w:trPr>
          <w:trHeight w:val="1245"/>
        </w:trPr>
        <w:tc>
          <w:tcPr>
            <w:tcW w:w="567" w:type="dxa"/>
          </w:tcPr>
          <w:p w:rsidR="00F80290" w:rsidRPr="00765DFA" w:rsidRDefault="00F80290" w:rsidP="0076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</w:tcPr>
          <w:p w:rsidR="00F80290" w:rsidRPr="00765DFA" w:rsidRDefault="00F80290" w:rsidP="00765D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«Капітальний ремонт (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термомодернізація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 будівлі амбулаторії № 1 комунального закладу «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Селидівс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ь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кий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центр первинної медико-санітарної допомоги» (заміна і утеплення покрівлі, ремонт внутрішніх приміщень) м. Селидове» </w:t>
            </w:r>
          </w:p>
          <w:p w:rsidR="00F80290" w:rsidRPr="00765DFA" w:rsidRDefault="00F80290" w:rsidP="00765D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80290" w:rsidRPr="00765DFA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62,4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F80290" w:rsidRPr="00765DFA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</w:rPr>
              <w:t>050,57</w:t>
            </w:r>
          </w:p>
        </w:tc>
        <w:tc>
          <w:tcPr>
            <w:tcW w:w="1559" w:type="dxa"/>
            <w:vAlign w:val="center"/>
          </w:tcPr>
          <w:p w:rsidR="00F80290" w:rsidRPr="00765DFA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ДФРР на </w:t>
            </w:r>
            <w:r w:rsidRPr="000C4BE7">
              <w:rPr>
                <w:rFonts w:ascii="Times New Roman" w:hAnsi="Times New Roman"/>
                <w:color w:val="000000"/>
                <w:lang w:val="uk-UA"/>
              </w:rPr>
              <w:t>2017 рік</w:t>
            </w:r>
          </w:p>
        </w:tc>
      </w:tr>
      <w:tr w:rsidR="00F80290" w:rsidRPr="00765DFA" w:rsidTr="00C42F61">
        <w:trPr>
          <w:trHeight w:val="1065"/>
        </w:trPr>
        <w:tc>
          <w:tcPr>
            <w:tcW w:w="567" w:type="dxa"/>
          </w:tcPr>
          <w:p w:rsidR="00F80290" w:rsidRPr="00765DFA" w:rsidRDefault="00F80290" w:rsidP="0076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669" w:type="dxa"/>
            <w:gridSpan w:val="2"/>
          </w:tcPr>
          <w:p w:rsidR="00F80290" w:rsidRPr="00AF69FA" w:rsidRDefault="00F80290" w:rsidP="000640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«Капітальний ремонт (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термомодернізація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 головного корпус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комунальної лікувально-профілактичної установи « Селидівська центральна міська лікарня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(заміна покрівлі вікон та дверей, утеплення фасадів та покрівлі, ремонт внутрішніх приміщень) </w:t>
            </w:r>
          </w:p>
        </w:tc>
        <w:tc>
          <w:tcPr>
            <w:tcW w:w="1560" w:type="dxa"/>
            <w:vAlign w:val="center"/>
          </w:tcPr>
          <w:p w:rsidR="00F80290" w:rsidRPr="00765DFA" w:rsidRDefault="00F80290" w:rsidP="0069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589,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1418" w:type="dxa"/>
            <w:vAlign w:val="center"/>
          </w:tcPr>
          <w:p w:rsidR="00F80290" w:rsidRPr="00765DFA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</w:rPr>
              <w:t>247,73</w:t>
            </w:r>
          </w:p>
        </w:tc>
        <w:tc>
          <w:tcPr>
            <w:tcW w:w="1559" w:type="dxa"/>
            <w:vAlign w:val="center"/>
          </w:tcPr>
          <w:p w:rsidR="00F80290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ЄІБ</w:t>
            </w:r>
          </w:p>
          <w:p w:rsidR="00F80290" w:rsidRPr="00765DFA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(ІІ транш 2«б» пул)</w:t>
            </w:r>
          </w:p>
        </w:tc>
      </w:tr>
      <w:tr w:rsidR="00F80290" w:rsidRPr="00765DFA" w:rsidTr="00C42F61">
        <w:trPr>
          <w:trHeight w:val="265"/>
        </w:trPr>
        <w:tc>
          <w:tcPr>
            <w:tcW w:w="567" w:type="dxa"/>
            <w:shd w:val="clear" w:color="auto" w:fill="FFC000"/>
          </w:tcPr>
          <w:p w:rsidR="00F80290" w:rsidRPr="005A223C" w:rsidRDefault="00F80290" w:rsidP="0076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shd w:val="clear" w:color="auto" w:fill="FFC000"/>
          </w:tcPr>
          <w:p w:rsidR="00F80290" w:rsidRPr="00E452FA" w:rsidRDefault="00F80290" w:rsidP="00765DF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E452F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ВСЬОГО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E452F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проектів:</w:t>
            </w:r>
          </w:p>
        </w:tc>
        <w:tc>
          <w:tcPr>
            <w:tcW w:w="1560" w:type="dxa"/>
            <w:shd w:val="clear" w:color="auto" w:fill="FFC000"/>
          </w:tcPr>
          <w:p w:rsidR="00F80290" w:rsidRPr="00E452FA" w:rsidRDefault="00F80290" w:rsidP="00F501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  <w:t>1</w:t>
            </w:r>
            <w:r w:rsidR="00F501F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  <w:t>8</w:t>
            </w:r>
            <w:r w:rsidR="00F501F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  <w:t>1,38</w:t>
            </w:r>
          </w:p>
        </w:tc>
        <w:tc>
          <w:tcPr>
            <w:tcW w:w="1418" w:type="dxa"/>
            <w:shd w:val="clear" w:color="auto" w:fill="FFC000"/>
          </w:tcPr>
          <w:p w:rsidR="00F80290" w:rsidRPr="00E452FA" w:rsidRDefault="00F80290" w:rsidP="00F501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  <w:t>90 327</w:t>
            </w:r>
            <w:r w:rsidRPr="00E452FA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  <w:t>5</w:t>
            </w:r>
            <w:r w:rsidR="00F501F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  <w:t>8</w:t>
            </w:r>
          </w:p>
        </w:tc>
        <w:tc>
          <w:tcPr>
            <w:tcW w:w="1559" w:type="dxa"/>
            <w:shd w:val="clear" w:color="auto" w:fill="FFC000"/>
          </w:tcPr>
          <w:p w:rsidR="00F80290" w:rsidRPr="00E452FA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</w:tr>
      <w:tr w:rsidR="00F80290" w:rsidRPr="00765DFA" w:rsidTr="00F501F3">
        <w:trPr>
          <w:trHeight w:val="569"/>
        </w:trPr>
        <w:tc>
          <w:tcPr>
            <w:tcW w:w="567" w:type="dxa"/>
          </w:tcPr>
          <w:p w:rsidR="00F80290" w:rsidRPr="00765DFA" w:rsidRDefault="00F80290" w:rsidP="0076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6" w:type="dxa"/>
            <w:gridSpan w:val="5"/>
            <w:vAlign w:val="center"/>
          </w:tcPr>
          <w:p w:rsidR="00F80290" w:rsidRPr="00E452FA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E452FA"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>Освіта</w:t>
            </w:r>
          </w:p>
        </w:tc>
      </w:tr>
      <w:tr w:rsidR="00F80290" w:rsidRPr="00765DFA" w:rsidTr="00C42F61">
        <w:tc>
          <w:tcPr>
            <w:tcW w:w="567" w:type="dxa"/>
          </w:tcPr>
          <w:p w:rsidR="00F80290" w:rsidRPr="00765DFA" w:rsidRDefault="00F80290" w:rsidP="0076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669" w:type="dxa"/>
            <w:gridSpan w:val="2"/>
          </w:tcPr>
          <w:p w:rsidR="00F80290" w:rsidRDefault="00F80290" w:rsidP="00E27A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(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термомодернізація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 будівлі Селидівської загальноосвітньої гімназії Селидівської міської ради (заміна покрівлі, вікон та дверей, уте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лення фасадів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покрівлі, ремонт внутрішніх пр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міщень) та капітал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ьний ремонт прилеглої території»</w:t>
            </w:r>
          </w:p>
          <w:p w:rsidR="00F80290" w:rsidRPr="00CF5DF1" w:rsidRDefault="00F80290" w:rsidP="00E27A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80290" w:rsidRPr="00765DFA" w:rsidRDefault="00F80290" w:rsidP="00ED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06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1418" w:type="dxa"/>
            <w:vAlign w:val="center"/>
          </w:tcPr>
          <w:p w:rsidR="00F80290" w:rsidRPr="00765DFA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</w:rPr>
              <w:t>23 437,51</w:t>
            </w:r>
          </w:p>
        </w:tc>
        <w:tc>
          <w:tcPr>
            <w:tcW w:w="1559" w:type="dxa"/>
            <w:vAlign w:val="center"/>
          </w:tcPr>
          <w:p w:rsidR="00F80290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ЄІБ</w:t>
            </w:r>
          </w:p>
          <w:p w:rsidR="00F80290" w:rsidRPr="00765DFA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(ІІ транш 2«б» пул)</w:t>
            </w:r>
          </w:p>
        </w:tc>
      </w:tr>
      <w:tr w:rsidR="00F80290" w:rsidRPr="00765DFA" w:rsidTr="00C42F61">
        <w:tc>
          <w:tcPr>
            <w:tcW w:w="567" w:type="dxa"/>
          </w:tcPr>
          <w:p w:rsidR="00F80290" w:rsidRPr="00765DFA" w:rsidRDefault="00F80290" w:rsidP="0076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669" w:type="dxa"/>
            <w:gridSpan w:val="2"/>
          </w:tcPr>
          <w:p w:rsidR="00F80290" w:rsidRPr="00765DFA" w:rsidRDefault="00F80290" w:rsidP="00765D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ремонт. Заміна вікон та дверей, уте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лення фасадів та покрівлі будівлі Селидівської заг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льноосв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ітньої школи I-III ступенів № 1» (коригува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ня)</w:t>
            </w:r>
          </w:p>
        </w:tc>
        <w:tc>
          <w:tcPr>
            <w:tcW w:w="1560" w:type="dxa"/>
            <w:vAlign w:val="center"/>
          </w:tcPr>
          <w:p w:rsidR="00F80290" w:rsidRPr="00765DFA" w:rsidRDefault="00F80290" w:rsidP="004C1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1418" w:type="dxa"/>
            <w:vAlign w:val="center"/>
          </w:tcPr>
          <w:p w:rsidR="00F80290" w:rsidRPr="00765DFA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535,01</w:t>
            </w:r>
          </w:p>
        </w:tc>
        <w:tc>
          <w:tcPr>
            <w:tcW w:w="1559" w:type="dxa"/>
            <w:vAlign w:val="center"/>
          </w:tcPr>
          <w:p w:rsidR="00F80290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ЄІБ</w:t>
            </w:r>
          </w:p>
          <w:p w:rsidR="0078496B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(ІІ транш</w:t>
            </w:r>
          </w:p>
          <w:p w:rsidR="00F80290" w:rsidRPr="00765DFA" w:rsidRDefault="0078496B" w:rsidP="00626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2«б» пул</w:t>
            </w:r>
            <w:r w:rsidR="00F802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F80290" w:rsidRPr="00765DFA" w:rsidTr="00C42F61">
        <w:tc>
          <w:tcPr>
            <w:tcW w:w="567" w:type="dxa"/>
          </w:tcPr>
          <w:p w:rsidR="00F80290" w:rsidRPr="00765DFA" w:rsidRDefault="00F80290" w:rsidP="0076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669" w:type="dxa"/>
            <w:gridSpan w:val="2"/>
          </w:tcPr>
          <w:p w:rsidR="00F80290" w:rsidRPr="00765DFA" w:rsidRDefault="00F80290" w:rsidP="00C320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ремонт. Заміна вікон та дверей, уте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лення фасадів та покрівлі будівлі Української заг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льноосвітньої школи I-III ступенів № 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 (кориг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вання)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80290" w:rsidRPr="00031038" w:rsidRDefault="00F80290" w:rsidP="004C10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64</w:t>
            </w:r>
            <w:r w:rsidRPr="0003103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:rsidR="00F80290" w:rsidRPr="00765DFA" w:rsidRDefault="00F80290" w:rsidP="00267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712,23</w:t>
            </w:r>
          </w:p>
        </w:tc>
        <w:tc>
          <w:tcPr>
            <w:tcW w:w="1559" w:type="dxa"/>
            <w:vAlign w:val="center"/>
          </w:tcPr>
          <w:p w:rsidR="00F80290" w:rsidRDefault="00F80290" w:rsidP="002A7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ЄІБ</w:t>
            </w:r>
          </w:p>
          <w:p w:rsidR="00F80290" w:rsidRPr="00765DFA" w:rsidRDefault="00F80290" w:rsidP="002A7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(ІІ транш 2«б» пул)</w:t>
            </w:r>
          </w:p>
        </w:tc>
      </w:tr>
      <w:tr w:rsidR="00F80290" w:rsidRPr="00765DFA" w:rsidTr="00C42F61">
        <w:tc>
          <w:tcPr>
            <w:tcW w:w="567" w:type="dxa"/>
            <w:vAlign w:val="center"/>
          </w:tcPr>
          <w:p w:rsidR="00F80290" w:rsidRPr="00765DFA" w:rsidRDefault="00F80290" w:rsidP="003D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0.</w:t>
            </w:r>
          </w:p>
        </w:tc>
        <w:tc>
          <w:tcPr>
            <w:tcW w:w="5669" w:type="dxa"/>
            <w:gridSpan w:val="2"/>
          </w:tcPr>
          <w:p w:rsidR="00F80290" w:rsidRPr="00765DFA" w:rsidRDefault="00F80290" w:rsidP="00DD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Реконструкція будівлі Селидівської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загальноосві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ньої школи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I-III ступенів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№6 Селидівської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міської ради Донецької області (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термомодернізація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  <w:vAlign w:val="center"/>
          </w:tcPr>
          <w:p w:rsidR="00F80290" w:rsidRPr="00765DFA" w:rsidRDefault="00F80290" w:rsidP="00696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66,92</w:t>
            </w:r>
          </w:p>
        </w:tc>
        <w:tc>
          <w:tcPr>
            <w:tcW w:w="1418" w:type="dxa"/>
            <w:vAlign w:val="center"/>
          </w:tcPr>
          <w:p w:rsidR="00F80290" w:rsidRPr="00765DFA" w:rsidRDefault="00F80290" w:rsidP="0038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12 330,21</w:t>
            </w:r>
          </w:p>
        </w:tc>
        <w:tc>
          <w:tcPr>
            <w:tcW w:w="1559" w:type="dxa"/>
            <w:vAlign w:val="center"/>
          </w:tcPr>
          <w:p w:rsidR="00F80290" w:rsidRPr="00765DFA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2AB7">
              <w:rPr>
                <w:rFonts w:ascii="Times New Roman" w:hAnsi="Times New Roman"/>
                <w:color w:val="000000"/>
                <w:lang w:val="uk-UA"/>
              </w:rPr>
              <w:t>обласні ко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ш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ти (розпор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я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дження №548 (зі змінами)</w:t>
            </w:r>
          </w:p>
        </w:tc>
      </w:tr>
      <w:tr w:rsidR="00F80290" w:rsidRPr="00765DFA" w:rsidTr="00C42F61">
        <w:tc>
          <w:tcPr>
            <w:tcW w:w="567" w:type="dxa"/>
            <w:vAlign w:val="center"/>
          </w:tcPr>
          <w:p w:rsidR="00F80290" w:rsidRPr="0004044B" w:rsidRDefault="00F80290" w:rsidP="003D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69" w:type="dxa"/>
            <w:gridSpan w:val="2"/>
          </w:tcPr>
          <w:p w:rsidR="00F80290" w:rsidRDefault="00F80290" w:rsidP="00DD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«Капітальний ремонт внутрішніх приміщень  та їх оснащення, внутрішніх інженерних мереж  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гойстрій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прилеглої території Селидівської загальн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освітньої школи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I-III ступенів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№6 Селидівської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ської ради Донецької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  <w:vAlign w:val="center"/>
          </w:tcPr>
          <w:p w:rsidR="00F80290" w:rsidRPr="001500A4" w:rsidRDefault="00F80290" w:rsidP="006966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00A4">
              <w:rPr>
                <w:rFonts w:ascii="Times New Roman" w:hAnsi="Times New Roman"/>
                <w:sz w:val="24"/>
                <w:szCs w:val="24"/>
                <w:lang w:val="uk-UA"/>
              </w:rPr>
              <w:t>1131,17</w:t>
            </w:r>
          </w:p>
        </w:tc>
        <w:tc>
          <w:tcPr>
            <w:tcW w:w="1418" w:type="dxa"/>
            <w:vAlign w:val="center"/>
          </w:tcPr>
          <w:p w:rsidR="00F80290" w:rsidRDefault="00F80290" w:rsidP="00150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55 772,2</w:t>
            </w:r>
            <w:r w:rsidR="001500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vAlign w:val="center"/>
          </w:tcPr>
          <w:p w:rsidR="00F80290" w:rsidRPr="00562AB7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обласний бюджет,             місцевий бюджет</w:t>
            </w:r>
          </w:p>
        </w:tc>
      </w:tr>
      <w:tr w:rsidR="00F80290" w:rsidRPr="00765DFA" w:rsidTr="00C42F61">
        <w:tc>
          <w:tcPr>
            <w:tcW w:w="567" w:type="dxa"/>
            <w:vAlign w:val="center"/>
          </w:tcPr>
          <w:p w:rsidR="00F80290" w:rsidRPr="00765DFA" w:rsidRDefault="00F80290" w:rsidP="00B8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669" w:type="dxa"/>
            <w:gridSpan w:val="2"/>
          </w:tcPr>
          <w:p w:rsidR="00F80290" w:rsidRPr="00E9385E" w:rsidRDefault="00F80290" w:rsidP="004317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«Реконструкція футбольного майданчика з обла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туванням штучного покриття та огородження розм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ром 42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E9385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селидовській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ЗОШ№6 Селидівської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міської ради Донецької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  <w:vAlign w:val="center"/>
          </w:tcPr>
          <w:p w:rsidR="00F80290" w:rsidRDefault="00F80290" w:rsidP="00431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10,03</w:t>
            </w:r>
          </w:p>
        </w:tc>
        <w:tc>
          <w:tcPr>
            <w:tcW w:w="1418" w:type="dxa"/>
            <w:vAlign w:val="center"/>
          </w:tcPr>
          <w:p w:rsidR="00F80290" w:rsidRPr="00765DFA" w:rsidRDefault="00F80290" w:rsidP="00431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1 271,54</w:t>
            </w:r>
          </w:p>
        </w:tc>
        <w:tc>
          <w:tcPr>
            <w:tcW w:w="1559" w:type="dxa"/>
            <w:vAlign w:val="center"/>
          </w:tcPr>
          <w:p w:rsidR="00F80290" w:rsidRDefault="00F80290" w:rsidP="00431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обласний бюджет,             місцевий бюджет</w:t>
            </w:r>
          </w:p>
        </w:tc>
      </w:tr>
      <w:tr w:rsidR="00F80290" w:rsidRPr="00765DFA" w:rsidTr="005E0D15">
        <w:trPr>
          <w:trHeight w:val="443"/>
        </w:trPr>
        <w:tc>
          <w:tcPr>
            <w:tcW w:w="567" w:type="dxa"/>
            <w:shd w:val="clear" w:color="auto" w:fill="FFC000"/>
            <w:vAlign w:val="center"/>
          </w:tcPr>
          <w:p w:rsidR="00F80290" w:rsidRPr="00220462" w:rsidRDefault="00F80290" w:rsidP="0076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  <w:gridSpan w:val="2"/>
            <w:shd w:val="clear" w:color="auto" w:fill="FFC000"/>
          </w:tcPr>
          <w:p w:rsidR="00F80290" w:rsidRPr="00220462" w:rsidRDefault="00F80290" w:rsidP="008B30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2046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ВСЬОГО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6</w:t>
            </w:r>
            <w:r w:rsidRPr="0022046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проект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ів</w:t>
            </w:r>
            <w:r w:rsidRPr="0022046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F80290" w:rsidRPr="00220462" w:rsidRDefault="00F80290" w:rsidP="00E247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2</w:t>
            </w:r>
            <w:r w:rsidR="00F501F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099,3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F80290" w:rsidRPr="00220462" w:rsidRDefault="00F501F3" w:rsidP="00F501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111 058</w:t>
            </w:r>
            <w:r w:rsidR="00F8029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78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F80290" w:rsidRPr="00220462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F80290" w:rsidRPr="00765DFA" w:rsidTr="005E0D15">
        <w:trPr>
          <w:trHeight w:val="532"/>
        </w:trPr>
        <w:tc>
          <w:tcPr>
            <w:tcW w:w="10773" w:type="dxa"/>
            <w:gridSpan w:val="6"/>
            <w:vAlign w:val="center"/>
          </w:tcPr>
          <w:p w:rsidR="00F80290" w:rsidRDefault="00F80290" w:rsidP="00D62E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</w:pPr>
            <w:r w:rsidRPr="00220462"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>Фізкультура і спорт</w:t>
            </w:r>
          </w:p>
          <w:p w:rsidR="00F80290" w:rsidRPr="008B3098" w:rsidRDefault="00F80290" w:rsidP="00D62E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8"/>
                <w:szCs w:val="8"/>
              </w:rPr>
            </w:pPr>
          </w:p>
        </w:tc>
      </w:tr>
      <w:tr w:rsidR="00F80290" w:rsidRPr="00765DFA" w:rsidTr="00C42F61">
        <w:trPr>
          <w:trHeight w:val="431"/>
        </w:trPr>
        <w:tc>
          <w:tcPr>
            <w:tcW w:w="567" w:type="dxa"/>
            <w:vAlign w:val="center"/>
          </w:tcPr>
          <w:p w:rsidR="00F80290" w:rsidRPr="00765DFA" w:rsidRDefault="00F80290" w:rsidP="00B84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669" w:type="dxa"/>
            <w:gridSpan w:val="2"/>
          </w:tcPr>
          <w:p w:rsidR="00F80290" w:rsidRPr="00765DFA" w:rsidRDefault="00F80290" w:rsidP="00DD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Технічне переоснащення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итячо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юнацької спо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тивної школи 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Селидов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котельної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80290" w:rsidRPr="00765DFA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294,57</w:t>
            </w:r>
          </w:p>
          <w:p w:rsidR="00F80290" w:rsidRPr="00765DFA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80290" w:rsidRPr="00765DFA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228,23</w:t>
            </w:r>
          </w:p>
          <w:p w:rsidR="00F80290" w:rsidRPr="00765DFA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80290" w:rsidRPr="00765DFA" w:rsidRDefault="00F80290" w:rsidP="00BA7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ДФРР на </w:t>
            </w:r>
            <w:r w:rsidRPr="000C4BE7">
              <w:rPr>
                <w:rFonts w:ascii="Times New Roman" w:hAnsi="Times New Roman"/>
                <w:color w:val="000000"/>
                <w:lang w:val="uk-UA"/>
              </w:rPr>
              <w:t>2017 рік</w:t>
            </w:r>
          </w:p>
        </w:tc>
      </w:tr>
      <w:tr w:rsidR="00F80290" w:rsidRPr="00367A1A" w:rsidTr="00C42F61">
        <w:trPr>
          <w:trHeight w:val="431"/>
        </w:trPr>
        <w:tc>
          <w:tcPr>
            <w:tcW w:w="567" w:type="dxa"/>
            <w:vAlign w:val="center"/>
          </w:tcPr>
          <w:p w:rsidR="00F80290" w:rsidRDefault="00F80290" w:rsidP="00040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669" w:type="dxa"/>
            <w:gridSpan w:val="2"/>
          </w:tcPr>
          <w:p w:rsidR="00F80290" w:rsidRDefault="00F80290" w:rsidP="00DD57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«Улаштування майданчика зі штучним покриттям  </w:t>
            </w:r>
            <w:smartTag w:uri="urn:schemas-microsoft-com:office:smarttags" w:element="metricconverter">
              <w:smartTagPr>
                <w:attr w:name="ProductID" w:val="42 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42 м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E9385E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22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 xml:space="preserve"> м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м.Селидове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вул. Гоголя, 82 біля ДЮСШ м. Селидове» </w:t>
            </w:r>
          </w:p>
        </w:tc>
        <w:tc>
          <w:tcPr>
            <w:tcW w:w="1560" w:type="dxa"/>
            <w:vAlign w:val="center"/>
          </w:tcPr>
          <w:p w:rsidR="00F80290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15,91</w:t>
            </w:r>
          </w:p>
        </w:tc>
        <w:tc>
          <w:tcPr>
            <w:tcW w:w="1418" w:type="dxa"/>
            <w:vAlign w:val="center"/>
          </w:tcPr>
          <w:p w:rsidR="00F80290" w:rsidRPr="00765DFA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1 733,36</w:t>
            </w:r>
          </w:p>
        </w:tc>
        <w:tc>
          <w:tcPr>
            <w:tcW w:w="1559" w:type="dxa"/>
            <w:vAlign w:val="center"/>
          </w:tcPr>
          <w:p w:rsidR="00F80290" w:rsidRDefault="00F80290" w:rsidP="00C3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обласний бюджет,             місцевий бюджет</w:t>
            </w:r>
          </w:p>
        </w:tc>
      </w:tr>
      <w:tr w:rsidR="00F80290" w:rsidRPr="00367A1A" w:rsidTr="00C42F61">
        <w:trPr>
          <w:trHeight w:val="431"/>
        </w:trPr>
        <w:tc>
          <w:tcPr>
            <w:tcW w:w="567" w:type="dxa"/>
            <w:vAlign w:val="center"/>
          </w:tcPr>
          <w:p w:rsidR="00F80290" w:rsidRDefault="00F80290" w:rsidP="00040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669" w:type="dxa"/>
            <w:gridSpan w:val="2"/>
          </w:tcPr>
          <w:p w:rsidR="00F80290" w:rsidRDefault="00F80290" w:rsidP="005E66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Влаштування (будівництво) спортивного майданч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 зі штучним покриттям </w:t>
            </w:r>
            <w:smartTag w:uri="urn:schemas-microsoft-com:office:smarttags" w:element="metricconverter">
              <w:smartTagPr>
                <w:attr w:name="ProductID" w:val="42 м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42 м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E9385E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22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 xml:space="preserve"> м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вул. Шахтарської слави, №6,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м.Гірник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Донецької області»</w:t>
            </w:r>
          </w:p>
        </w:tc>
        <w:tc>
          <w:tcPr>
            <w:tcW w:w="1560" w:type="dxa"/>
            <w:vAlign w:val="center"/>
          </w:tcPr>
          <w:p w:rsidR="00F80290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8,86</w:t>
            </w:r>
          </w:p>
        </w:tc>
        <w:tc>
          <w:tcPr>
            <w:tcW w:w="1418" w:type="dxa"/>
            <w:vAlign w:val="center"/>
          </w:tcPr>
          <w:p w:rsidR="00F80290" w:rsidRPr="00765DFA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1271,58</w:t>
            </w:r>
          </w:p>
        </w:tc>
        <w:tc>
          <w:tcPr>
            <w:tcW w:w="1559" w:type="dxa"/>
            <w:vAlign w:val="center"/>
          </w:tcPr>
          <w:p w:rsidR="00F80290" w:rsidRDefault="00F80290" w:rsidP="00C3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обласний бюджет,             місцевий бюджет</w:t>
            </w:r>
          </w:p>
        </w:tc>
      </w:tr>
      <w:tr w:rsidR="00F80290" w:rsidRPr="00367A1A" w:rsidTr="00C42F61">
        <w:trPr>
          <w:trHeight w:val="431"/>
        </w:trPr>
        <w:tc>
          <w:tcPr>
            <w:tcW w:w="567" w:type="dxa"/>
            <w:vAlign w:val="center"/>
          </w:tcPr>
          <w:p w:rsidR="00F80290" w:rsidRDefault="00F80290" w:rsidP="00040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669" w:type="dxa"/>
            <w:gridSpan w:val="2"/>
          </w:tcPr>
          <w:p w:rsidR="00F80290" w:rsidRPr="00BD1FF2" w:rsidRDefault="00F80290" w:rsidP="00777F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1F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Реконструкція футбольного поля штучним покри</w:t>
            </w:r>
            <w:r w:rsidRPr="00BD1F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Pr="00BD1F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тям на стадіоні «Шахтар» ДЮСШ </w:t>
            </w:r>
            <w:proofErr w:type="spellStart"/>
            <w:r w:rsidRPr="00BD1F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м.Селидове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105х68</w:t>
            </w:r>
          </w:p>
        </w:tc>
        <w:tc>
          <w:tcPr>
            <w:tcW w:w="1560" w:type="dxa"/>
            <w:vAlign w:val="center"/>
          </w:tcPr>
          <w:p w:rsidR="00F80290" w:rsidRPr="00BD1FF2" w:rsidRDefault="00F80290" w:rsidP="00777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1F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29,5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18" w:type="dxa"/>
            <w:vAlign w:val="center"/>
          </w:tcPr>
          <w:p w:rsidR="00F80290" w:rsidRPr="00BD1FF2" w:rsidRDefault="00F80290" w:rsidP="00777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D1FF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9478,30</w:t>
            </w:r>
          </w:p>
        </w:tc>
        <w:tc>
          <w:tcPr>
            <w:tcW w:w="1559" w:type="dxa"/>
            <w:vAlign w:val="center"/>
          </w:tcPr>
          <w:p w:rsidR="00F80290" w:rsidRDefault="00F80290" w:rsidP="00C320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ДФРР на </w:t>
            </w:r>
            <w:r>
              <w:rPr>
                <w:rFonts w:ascii="Times New Roman" w:hAnsi="Times New Roman"/>
                <w:color w:val="000000"/>
                <w:lang w:val="uk-UA"/>
              </w:rPr>
              <w:t>2018</w:t>
            </w:r>
            <w:r w:rsidRPr="000C4BE7">
              <w:rPr>
                <w:rFonts w:ascii="Times New Roman" w:hAnsi="Times New Roman"/>
                <w:color w:val="000000"/>
                <w:lang w:val="uk-UA"/>
              </w:rPr>
              <w:t xml:space="preserve"> рік</w:t>
            </w:r>
          </w:p>
        </w:tc>
      </w:tr>
      <w:tr w:rsidR="00F80290" w:rsidRPr="00367A1A" w:rsidTr="003A069D">
        <w:trPr>
          <w:trHeight w:val="338"/>
        </w:trPr>
        <w:tc>
          <w:tcPr>
            <w:tcW w:w="567" w:type="dxa"/>
            <w:shd w:val="clear" w:color="auto" w:fill="FFC000"/>
            <w:vAlign w:val="center"/>
          </w:tcPr>
          <w:p w:rsidR="00F80290" w:rsidRPr="00220462" w:rsidRDefault="00F80290" w:rsidP="0076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  <w:gridSpan w:val="2"/>
            <w:shd w:val="clear" w:color="auto" w:fill="FFC000"/>
            <w:vAlign w:val="center"/>
          </w:tcPr>
          <w:p w:rsidR="00F80290" w:rsidRPr="00220462" w:rsidRDefault="00F80290" w:rsidP="005E0D15">
            <w:pPr>
              <w:spacing w:after="0" w:line="240" w:lineRule="auto"/>
              <w:ind w:left="-42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2046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ВСЬОГО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22046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проект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и</w:t>
            </w:r>
            <w:r w:rsidRPr="0022046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F80290" w:rsidRPr="00220462" w:rsidRDefault="00F80290" w:rsidP="005E0D1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348,93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F80290" w:rsidRPr="00220462" w:rsidRDefault="00F80290" w:rsidP="005E0D1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19 711,47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F80290" w:rsidRPr="00220462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F80290" w:rsidRPr="00367A1A" w:rsidTr="003A069D">
        <w:trPr>
          <w:trHeight w:val="429"/>
        </w:trPr>
        <w:tc>
          <w:tcPr>
            <w:tcW w:w="10773" w:type="dxa"/>
            <w:gridSpan w:val="6"/>
            <w:vAlign w:val="center"/>
          </w:tcPr>
          <w:p w:rsidR="00F80290" w:rsidRPr="00367A1A" w:rsidRDefault="00F80290" w:rsidP="00D62E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</w:pPr>
            <w:r w:rsidRPr="00220462"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>Об’єкти соціальної сфери</w:t>
            </w:r>
          </w:p>
        </w:tc>
      </w:tr>
      <w:tr w:rsidR="00F80290" w:rsidRPr="00765DFA" w:rsidTr="00C42F61">
        <w:tc>
          <w:tcPr>
            <w:tcW w:w="567" w:type="dxa"/>
          </w:tcPr>
          <w:p w:rsidR="00F80290" w:rsidRPr="00765DFA" w:rsidRDefault="00F80290" w:rsidP="003D6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669" w:type="dxa"/>
            <w:gridSpan w:val="2"/>
          </w:tcPr>
          <w:p w:rsidR="00F80290" w:rsidRPr="003D68CF" w:rsidRDefault="00F80290" w:rsidP="00157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8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«Капітальний ремонт будівлі будинку культури по                            вул. Маяковського, 6а у м. </w:t>
            </w:r>
            <w:proofErr w:type="spellStart"/>
            <w:r w:rsidRPr="003D68CF">
              <w:rPr>
                <w:rFonts w:ascii="Times New Roman" w:hAnsi="Times New Roman"/>
                <w:sz w:val="24"/>
                <w:szCs w:val="24"/>
                <w:lang w:val="uk-UA"/>
              </w:rPr>
              <w:t>Селідове</w:t>
            </w:r>
            <w:proofErr w:type="spellEnd"/>
            <w:r w:rsidRPr="003D68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F80290" w:rsidRPr="003D68CF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8CF">
              <w:rPr>
                <w:rFonts w:ascii="Times New Roman" w:hAnsi="Times New Roman"/>
                <w:sz w:val="24"/>
                <w:szCs w:val="24"/>
                <w:lang w:val="uk-UA"/>
              </w:rPr>
              <w:t>137,9</w:t>
            </w:r>
          </w:p>
        </w:tc>
        <w:tc>
          <w:tcPr>
            <w:tcW w:w="1418" w:type="dxa"/>
            <w:vAlign w:val="center"/>
          </w:tcPr>
          <w:p w:rsidR="00F80290" w:rsidRPr="003D68CF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CF">
              <w:rPr>
                <w:rFonts w:ascii="Times New Roman" w:hAnsi="Times New Roman"/>
                <w:sz w:val="24"/>
                <w:szCs w:val="24"/>
              </w:rPr>
              <w:t>11 242,87</w:t>
            </w:r>
          </w:p>
        </w:tc>
        <w:tc>
          <w:tcPr>
            <w:tcW w:w="1559" w:type="dxa"/>
            <w:vAlign w:val="center"/>
          </w:tcPr>
          <w:p w:rsidR="00F80290" w:rsidRDefault="00F80290" w:rsidP="002A7E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ЄІБ</w:t>
            </w:r>
          </w:p>
          <w:p w:rsidR="00F80290" w:rsidRPr="003D68CF" w:rsidRDefault="00F80290" w:rsidP="002A7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(ІІ транш 2«б» пул)</w:t>
            </w:r>
          </w:p>
        </w:tc>
      </w:tr>
      <w:tr w:rsidR="00AE7D73" w:rsidRPr="00765DFA" w:rsidTr="00C42F61">
        <w:tc>
          <w:tcPr>
            <w:tcW w:w="567" w:type="dxa"/>
          </w:tcPr>
          <w:p w:rsidR="00AE7D73" w:rsidRPr="00AE7D73" w:rsidRDefault="00AE7D73" w:rsidP="003D6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69" w:type="dxa"/>
            <w:gridSpan w:val="2"/>
          </w:tcPr>
          <w:p w:rsidR="00AE7D73" w:rsidRPr="003D68CF" w:rsidRDefault="00AE7D73" w:rsidP="00794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794AF8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апітальний ремонт приміщень другого поверху центральної міської бібліотеки для дорослих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м.Селидове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94A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Донецька область, </w:t>
            </w:r>
            <w:proofErr w:type="spellStart"/>
            <w:r w:rsidR="00794AF8">
              <w:rPr>
                <w:rFonts w:ascii="Times New Roman" w:hAnsi="Times New Roman"/>
                <w:sz w:val="24"/>
                <w:szCs w:val="24"/>
                <w:lang w:val="uk-UA"/>
              </w:rPr>
              <w:t>м.Селидове</w:t>
            </w:r>
            <w:proofErr w:type="spellEnd"/>
            <w:r w:rsidR="00794A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94AF8">
              <w:rPr>
                <w:rFonts w:ascii="Times New Roman" w:hAnsi="Times New Roman"/>
                <w:sz w:val="24"/>
                <w:szCs w:val="24"/>
                <w:lang w:val="uk-UA"/>
              </w:rPr>
              <w:t>вул.Гоголя</w:t>
            </w:r>
            <w:proofErr w:type="spellEnd"/>
            <w:r w:rsidR="00794AF8">
              <w:rPr>
                <w:rFonts w:ascii="Times New Roman" w:hAnsi="Times New Roman"/>
                <w:sz w:val="24"/>
                <w:szCs w:val="24"/>
                <w:lang w:val="uk-UA"/>
              </w:rPr>
              <w:t>, 24</w:t>
            </w:r>
          </w:p>
        </w:tc>
        <w:tc>
          <w:tcPr>
            <w:tcW w:w="1560" w:type="dxa"/>
            <w:vAlign w:val="center"/>
          </w:tcPr>
          <w:p w:rsidR="00AE7D73" w:rsidRPr="003D68CF" w:rsidRDefault="00794AF8" w:rsidP="0079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14,71</w:t>
            </w:r>
          </w:p>
        </w:tc>
        <w:tc>
          <w:tcPr>
            <w:tcW w:w="1418" w:type="dxa"/>
            <w:vAlign w:val="center"/>
          </w:tcPr>
          <w:p w:rsidR="00AE7D73" w:rsidRPr="00794AF8" w:rsidRDefault="00794AF8" w:rsidP="0079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869,45</w:t>
            </w:r>
          </w:p>
        </w:tc>
        <w:tc>
          <w:tcPr>
            <w:tcW w:w="1559" w:type="dxa"/>
            <w:vAlign w:val="center"/>
          </w:tcPr>
          <w:p w:rsidR="00AE7D73" w:rsidRPr="00473178" w:rsidRDefault="00473178" w:rsidP="002A7E7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47317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обласний бюджет,             місцевий бюджет</w:t>
            </w:r>
          </w:p>
        </w:tc>
      </w:tr>
      <w:tr w:rsidR="00F80290" w:rsidRPr="00765DFA" w:rsidTr="003A069D">
        <w:trPr>
          <w:trHeight w:val="410"/>
        </w:trPr>
        <w:tc>
          <w:tcPr>
            <w:tcW w:w="567" w:type="dxa"/>
            <w:shd w:val="clear" w:color="auto" w:fill="FFC000"/>
            <w:vAlign w:val="center"/>
          </w:tcPr>
          <w:p w:rsidR="00F80290" w:rsidRPr="00220462" w:rsidRDefault="00F80290" w:rsidP="00764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shd w:val="clear" w:color="auto" w:fill="FFC000"/>
            <w:vAlign w:val="center"/>
          </w:tcPr>
          <w:p w:rsidR="00F80290" w:rsidRPr="00220462" w:rsidRDefault="00F80290" w:rsidP="004731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04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</w:t>
            </w:r>
            <w:r w:rsidRPr="0022046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47317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22046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проект</w:t>
            </w:r>
            <w:r w:rsidR="00473178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и</w:t>
            </w:r>
            <w:r w:rsidRPr="002204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F80290" w:rsidRPr="00220462" w:rsidRDefault="00F80290" w:rsidP="00794A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204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</w:t>
            </w:r>
            <w:r w:rsidR="00794AF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52</w:t>
            </w:r>
            <w:r w:rsidRPr="0022046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,</w:t>
            </w:r>
            <w:r w:rsidR="00794AF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61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F80290" w:rsidRPr="00220462" w:rsidRDefault="00F80290" w:rsidP="004731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2204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1</w:t>
            </w:r>
            <w:r w:rsidR="004731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="004731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11</w:t>
            </w:r>
            <w:r w:rsidRPr="002204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2</w:t>
            </w:r>
            <w:r w:rsidRPr="0022046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,</w:t>
            </w:r>
            <w:r w:rsidR="004731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F80290" w:rsidRPr="00220462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F80290" w:rsidRPr="00765DFA" w:rsidTr="003A069D">
        <w:trPr>
          <w:trHeight w:val="454"/>
        </w:trPr>
        <w:tc>
          <w:tcPr>
            <w:tcW w:w="10773" w:type="dxa"/>
            <w:gridSpan w:val="6"/>
            <w:vAlign w:val="center"/>
          </w:tcPr>
          <w:p w:rsidR="00F80290" w:rsidRPr="00D62E91" w:rsidRDefault="00F80290" w:rsidP="00E21A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lang w:val="uk-UA"/>
              </w:rPr>
            </w:pPr>
            <w:r w:rsidRPr="00D62E91">
              <w:rPr>
                <w:rFonts w:ascii="Times New Roman" w:hAnsi="Times New Roman"/>
                <w:b/>
                <w:color w:val="FF0000"/>
                <w:sz w:val="36"/>
                <w:szCs w:val="36"/>
                <w:lang w:val="uk-UA"/>
              </w:rPr>
              <w:t>Об’єкти житлово-комунального господарства</w:t>
            </w:r>
          </w:p>
        </w:tc>
      </w:tr>
      <w:tr w:rsidR="00F80290" w:rsidRPr="00765DFA" w:rsidTr="003A069D">
        <w:trPr>
          <w:trHeight w:val="284"/>
        </w:trPr>
        <w:tc>
          <w:tcPr>
            <w:tcW w:w="10773" w:type="dxa"/>
            <w:gridSpan w:val="6"/>
            <w:vAlign w:val="center"/>
          </w:tcPr>
          <w:p w:rsidR="00F80290" w:rsidRPr="00D62E91" w:rsidRDefault="00F80290" w:rsidP="00E21A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</w:pPr>
            <w:r w:rsidRPr="00D62E9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uk-UA"/>
              </w:rPr>
              <w:t>Водозабезпечення та водовідведення</w:t>
            </w:r>
          </w:p>
        </w:tc>
      </w:tr>
      <w:tr w:rsidR="00F80290" w:rsidRPr="00765DFA" w:rsidTr="005E0D15">
        <w:trPr>
          <w:trHeight w:val="1097"/>
        </w:trPr>
        <w:tc>
          <w:tcPr>
            <w:tcW w:w="567" w:type="dxa"/>
          </w:tcPr>
          <w:p w:rsidR="00F80290" w:rsidRPr="00765DFA" w:rsidRDefault="00F80290" w:rsidP="0047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7317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  <w:vAlign w:val="center"/>
          </w:tcPr>
          <w:p w:rsidR="00F80290" w:rsidRPr="00765DFA" w:rsidRDefault="00F80290" w:rsidP="00765D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«Капітальний ремонт самопливного каналізаційн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го колектору по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Нагорна (дільниця від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Михайлівська до КНС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Селидове»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80290" w:rsidRPr="00765DFA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70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F80290" w:rsidRPr="00765DFA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403,8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80290" w:rsidRPr="00562AB7" w:rsidRDefault="00F80290" w:rsidP="00562AB7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62AB7">
              <w:rPr>
                <w:rFonts w:ascii="Times New Roman" w:hAnsi="Times New Roman"/>
                <w:color w:val="000000"/>
                <w:lang w:val="uk-UA"/>
              </w:rPr>
              <w:t>обласні ко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ш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ти (розпор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я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дження №548 (зі змінами)</w:t>
            </w:r>
          </w:p>
        </w:tc>
      </w:tr>
      <w:tr w:rsidR="00F80290" w:rsidRPr="00765DFA" w:rsidTr="00C42F61">
        <w:tc>
          <w:tcPr>
            <w:tcW w:w="567" w:type="dxa"/>
          </w:tcPr>
          <w:p w:rsidR="00F80290" w:rsidRPr="00765DFA" w:rsidRDefault="00473178" w:rsidP="00040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F8029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</w:tcPr>
          <w:p w:rsidR="00F80290" w:rsidRPr="00765DFA" w:rsidRDefault="00F80290" w:rsidP="00384766">
            <w:pPr>
              <w:spacing w:after="0" w:line="240" w:lineRule="auto"/>
              <w:ind w:left="-4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«Капітальний ремонт водопровідної мережі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вул. Нагорна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м.Селидове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».</w:t>
            </w:r>
          </w:p>
        </w:tc>
        <w:tc>
          <w:tcPr>
            <w:tcW w:w="1560" w:type="dxa"/>
            <w:vAlign w:val="center"/>
          </w:tcPr>
          <w:p w:rsidR="00F80290" w:rsidRPr="00765DFA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F80290" w:rsidRPr="00765DFA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07,44</w:t>
            </w:r>
          </w:p>
        </w:tc>
        <w:tc>
          <w:tcPr>
            <w:tcW w:w="1559" w:type="dxa"/>
            <w:vAlign w:val="center"/>
          </w:tcPr>
          <w:p w:rsidR="00F80290" w:rsidRPr="00765DFA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B7">
              <w:rPr>
                <w:rFonts w:ascii="Times New Roman" w:hAnsi="Times New Roman"/>
                <w:color w:val="000000"/>
                <w:lang w:val="uk-UA"/>
              </w:rPr>
              <w:t>обласні ко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ш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ти (розпор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я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дження №548 (зі змінами)</w:t>
            </w:r>
          </w:p>
        </w:tc>
      </w:tr>
      <w:tr w:rsidR="00F80290" w:rsidRPr="00765DFA" w:rsidTr="00C42F61">
        <w:trPr>
          <w:trHeight w:val="1208"/>
        </w:trPr>
        <w:tc>
          <w:tcPr>
            <w:tcW w:w="567" w:type="dxa"/>
          </w:tcPr>
          <w:p w:rsidR="00F80290" w:rsidRPr="00765DFA" w:rsidRDefault="00F80290" w:rsidP="0047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7317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</w:tcPr>
          <w:p w:rsidR="00F80290" w:rsidRPr="00765DFA" w:rsidRDefault="00F80290" w:rsidP="00562AB7">
            <w:pPr>
              <w:spacing w:after="0" w:line="240" w:lineRule="auto"/>
              <w:ind w:left="-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«Реконструкція напірного каналізаційного колект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ру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в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ул. Нагорна 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Селидове (дільниця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КНС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вул.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Михайлівська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(коригування)</w:t>
            </w:r>
          </w:p>
        </w:tc>
        <w:tc>
          <w:tcPr>
            <w:tcW w:w="1560" w:type="dxa"/>
            <w:vAlign w:val="center"/>
          </w:tcPr>
          <w:p w:rsidR="00F80290" w:rsidRPr="00765DFA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9,97</w:t>
            </w:r>
          </w:p>
        </w:tc>
        <w:tc>
          <w:tcPr>
            <w:tcW w:w="1418" w:type="dxa"/>
            <w:vAlign w:val="center"/>
          </w:tcPr>
          <w:p w:rsidR="00F80290" w:rsidRPr="00765DFA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vAlign w:val="center"/>
          </w:tcPr>
          <w:p w:rsidR="00F80290" w:rsidRPr="00765DFA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2AB7">
              <w:rPr>
                <w:rFonts w:ascii="Times New Roman" w:hAnsi="Times New Roman"/>
                <w:color w:val="000000"/>
                <w:lang w:val="uk-UA"/>
              </w:rPr>
              <w:t>обласні ко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ш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ти (розпор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я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дження №548 (зі змінами)</w:t>
            </w:r>
          </w:p>
        </w:tc>
      </w:tr>
      <w:tr w:rsidR="00F80290" w:rsidRPr="00765DFA" w:rsidTr="005E0D15">
        <w:trPr>
          <w:trHeight w:val="392"/>
        </w:trPr>
        <w:tc>
          <w:tcPr>
            <w:tcW w:w="567" w:type="dxa"/>
            <w:shd w:val="clear" w:color="auto" w:fill="FFC000"/>
          </w:tcPr>
          <w:p w:rsidR="00F80290" w:rsidRPr="00220462" w:rsidRDefault="00F80290" w:rsidP="0076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  <w:gridSpan w:val="2"/>
            <w:shd w:val="clear" w:color="auto" w:fill="FFC000"/>
          </w:tcPr>
          <w:p w:rsidR="00F80290" w:rsidRPr="00220462" w:rsidRDefault="00F80290" w:rsidP="00400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04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</w:t>
            </w:r>
            <w:r w:rsidRPr="0022046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3 проекти</w:t>
            </w:r>
            <w:r w:rsidRPr="002204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560" w:type="dxa"/>
            <w:shd w:val="clear" w:color="auto" w:fill="FFC000"/>
          </w:tcPr>
          <w:p w:rsidR="00F80290" w:rsidRPr="00220462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04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116,35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F80290" w:rsidRPr="00220462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04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2204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009,13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F80290" w:rsidRPr="00220462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0290" w:rsidRPr="00765DFA" w:rsidTr="00C42F61">
        <w:trPr>
          <w:trHeight w:val="420"/>
        </w:trPr>
        <w:tc>
          <w:tcPr>
            <w:tcW w:w="10773" w:type="dxa"/>
            <w:gridSpan w:val="6"/>
          </w:tcPr>
          <w:p w:rsidR="00F80290" w:rsidRPr="00220462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220462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val="uk-UA"/>
              </w:rPr>
              <w:lastRenderedPageBreak/>
              <w:t>Дорожнє господарство</w:t>
            </w:r>
          </w:p>
        </w:tc>
      </w:tr>
      <w:tr w:rsidR="00F80290" w:rsidRPr="00765DFA" w:rsidTr="00C42F61">
        <w:tc>
          <w:tcPr>
            <w:tcW w:w="567" w:type="dxa"/>
          </w:tcPr>
          <w:p w:rsidR="00F80290" w:rsidRPr="007D6937" w:rsidRDefault="00F80290" w:rsidP="0047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7317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</w:tcPr>
          <w:p w:rsidR="00F80290" w:rsidRPr="007D6937" w:rsidRDefault="00F80290" w:rsidP="0076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«Капітальний ремонт автодороги по  вул. Моско</w:t>
            </w:r>
            <w:r w:rsidRPr="007D693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7D6937">
              <w:rPr>
                <w:rFonts w:ascii="Times New Roman" w:hAnsi="Times New Roman"/>
                <w:sz w:val="24"/>
                <w:szCs w:val="24"/>
                <w:lang w:val="uk-UA"/>
              </w:rPr>
              <w:t>ська  (від вул. Чкалова до вул. Берегова) м. Селид</w:t>
            </w:r>
            <w:r w:rsidRPr="007D693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7D69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ве» </w:t>
            </w:r>
          </w:p>
        </w:tc>
        <w:tc>
          <w:tcPr>
            <w:tcW w:w="1560" w:type="dxa"/>
            <w:vAlign w:val="center"/>
          </w:tcPr>
          <w:p w:rsidR="00F80290" w:rsidRPr="007D6937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937">
              <w:rPr>
                <w:rFonts w:ascii="Times New Roman" w:hAnsi="Times New Roman"/>
                <w:sz w:val="24"/>
                <w:szCs w:val="24"/>
                <w:lang w:val="uk-UA"/>
              </w:rPr>
              <w:t>70,17</w:t>
            </w:r>
          </w:p>
        </w:tc>
        <w:tc>
          <w:tcPr>
            <w:tcW w:w="1418" w:type="dxa"/>
            <w:vAlign w:val="center"/>
          </w:tcPr>
          <w:p w:rsidR="00F80290" w:rsidRPr="007D6937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93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D6937">
              <w:rPr>
                <w:rFonts w:ascii="Times New Roman" w:hAnsi="Times New Roman"/>
                <w:sz w:val="24"/>
                <w:szCs w:val="24"/>
              </w:rPr>
              <w:t>594,52</w:t>
            </w:r>
          </w:p>
        </w:tc>
        <w:tc>
          <w:tcPr>
            <w:tcW w:w="1559" w:type="dxa"/>
            <w:vAlign w:val="center"/>
          </w:tcPr>
          <w:p w:rsidR="00F80290" w:rsidRPr="007D6937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AB7">
              <w:rPr>
                <w:rFonts w:ascii="Times New Roman" w:hAnsi="Times New Roman"/>
                <w:color w:val="000000"/>
                <w:lang w:val="uk-UA"/>
              </w:rPr>
              <w:t>обласні ко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ш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ти (розпор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я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дження №548 (зі змінами)</w:t>
            </w:r>
          </w:p>
        </w:tc>
      </w:tr>
      <w:tr w:rsidR="00F80290" w:rsidRPr="00765DFA" w:rsidTr="00C42F61">
        <w:tc>
          <w:tcPr>
            <w:tcW w:w="567" w:type="dxa"/>
          </w:tcPr>
          <w:p w:rsidR="00F80290" w:rsidRPr="009E684E" w:rsidRDefault="00F80290" w:rsidP="0047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7317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</w:tcPr>
          <w:p w:rsidR="00F80290" w:rsidRPr="009E684E" w:rsidRDefault="00F80290" w:rsidP="00224C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8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Капітальний ремонт моста і автодороги по вул. К</w:t>
            </w:r>
            <w:r w:rsidRPr="009E684E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9E68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зацька  м. Селидове» </w:t>
            </w:r>
          </w:p>
        </w:tc>
        <w:tc>
          <w:tcPr>
            <w:tcW w:w="1560" w:type="dxa"/>
            <w:vAlign w:val="center"/>
          </w:tcPr>
          <w:p w:rsidR="00F80290" w:rsidRPr="009E684E" w:rsidRDefault="00F80290" w:rsidP="00D6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84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  <w:r w:rsidRPr="009E684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418" w:type="dxa"/>
            <w:vAlign w:val="center"/>
          </w:tcPr>
          <w:p w:rsidR="00F80290" w:rsidRPr="009E684E" w:rsidRDefault="00F80290" w:rsidP="00354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84E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sz w:val="24"/>
                <w:szCs w:val="24"/>
              </w:rPr>
              <w:t>553</w:t>
            </w:r>
            <w:r w:rsidRPr="009E68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F80290" w:rsidRPr="009E684E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90" w:rsidRPr="00765DFA" w:rsidTr="00C42F61">
        <w:tc>
          <w:tcPr>
            <w:tcW w:w="567" w:type="dxa"/>
          </w:tcPr>
          <w:p w:rsidR="00F80290" w:rsidRPr="00D334AE" w:rsidRDefault="00F80290" w:rsidP="0047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7317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</w:tcPr>
          <w:p w:rsidR="00F80290" w:rsidRPr="00D334AE" w:rsidRDefault="00F80290" w:rsidP="00D3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4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«Капітальний ремонт автодороги по вул. Берегова                               (від   вул. Московська до вул. Героїв Праці) м. С</w:t>
            </w:r>
            <w:r w:rsidRPr="00D334AE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D334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лидове» </w:t>
            </w:r>
          </w:p>
        </w:tc>
        <w:tc>
          <w:tcPr>
            <w:tcW w:w="1560" w:type="dxa"/>
            <w:vAlign w:val="center"/>
          </w:tcPr>
          <w:p w:rsidR="00F80290" w:rsidRPr="00D334AE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4AE">
              <w:rPr>
                <w:rFonts w:ascii="Times New Roman" w:hAnsi="Times New Roman"/>
                <w:sz w:val="24"/>
                <w:szCs w:val="24"/>
                <w:lang w:val="uk-UA"/>
              </w:rPr>
              <w:t>52,15</w:t>
            </w:r>
          </w:p>
        </w:tc>
        <w:tc>
          <w:tcPr>
            <w:tcW w:w="1418" w:type="dxa"/>
            <w:vAlign w:val="center"/>
          </w:tcPr>
          <w:p w:rsidR="00F80290" w:rsidRPr="00D334AE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4A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334AE">
              <w:rPr>
                <w:rFonts w:ascii="Times New Roman" w:hAnsi="Times New Roman"/>
                <w:sz w:val="24"/>
                <w:szCs w:val="24"/>
              </w:rPr>
              <w:t>763,95</w:t>
            </w:r>
          </w:p>
        </w:tc>
        <w:tc>
          <w:tcPr>
            <w:tcW w:w="1559" w:type="dxa"/>
            <w:vAlign w:val="center"/>
          </w:tcPr>
          <w:p w:rsidR="00F80290" w:rsidRPr="00D334AE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AB7">
              <w:rPr>
                <w:rFonts w:ascii="Times New Roman" w:hAnsi="Times New Roman"/>
                <w:color w:val="000000"/>
                <w:lang w:val="uk-UA"/>
              </w:rPr>
              <w:t>обласні ко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ш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ти (розпор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я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дження №548 (зі змінами)</w:t>
            </w:r>
          </w:p>
        </w:tc>
      </w:tr>
      <w:tr w:rsidR="00F80290" w:rsidRPr="00765DFA" w:rsidTr="00C42F61">
        <w:tc>
          <w:tcPr>
            <w:tcW w:w="567" w:type="dxa"/>
          </w:tcPr>
          <w:p w:rsidR="00F80290" w:rsidRPr="00D334AE" w:rsidRDefault="00F80290" w:rsidP="0047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4A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7317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</w:tcPr>
          <w:p w:rsidR="00F80290" w:rsidRPr="00D334AE" w:rsidRDefault="00F80290" w:rsidP="0076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4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«Капітальний ремонт моста і автодороги по вул. Героїв Праці (від вул. Берегова до вул. Козацька)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 w:rsidRPr="00D334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Селидове» </w:t>
            </w:r>
          </w:p>
        </w:tc>
        <w:tc>
          <w:tcPr>
            <w:tcW w:w="1560" w:type="dxa"/>
            <w:vAlign w:val="center"/>
          </w:tcPr>
          <w:p w:rsidR="00F80290" w:rsidRPr="00D334AE" w:rsidRDefault="00F80290" w:rsidP="00354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34AE">
              <w:rPr>
                <w:rFonts w:ascii="Times New Roman" w:hAnsi="Times New Roman"/>
                <w:sz w:val="24"/>
                <w:szCs w:val="24"/>
                <w:lang w:val="uk-UA"/>
              </w:rPr>
              <w:t>235,4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F80290" w:rsidRPr="00D334AE" w:rsidRDefault="00F80290" w:rsidP="00354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949,29</w:t>
            </w:r>
          </w:p>
        </w:tc>
        <w:tc>
          <w:tcPr>
            <w:tcW w:w="1559" w:type="dxa"/>
            <w:vAlign w:val="center"/>
          </w:tcPr>
          <w:p w:rsidR="00F80290" w:rsidRPr="00D334AE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AB7">
              <w:rPr>
                <w:rFonts w:ascii="Times New Roman" w:hAnsi="Times New Roman"/>
                <w:color w:val="000000"/>
                <w:lang w:val="uk-UA"/>
              </w:rPr>
              <w:t>обласні ко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ш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ти (розпор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я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дження №548 (зі змінами)</w:t>
            </w:r>
          </w:p>
        </w:tc>
      </w:tr>
      <w:tr w:rsidR="00F80290" w:rsidRPr="00765DFA" w:rsidTr="00C42F61">
        <w:tc>
          <w:tcPr>
            <w:tcW w:w="567" w:type="dxa"/>
          </w:tcPr>
          <w:p w:rsidR="00F80290" w:rsidRPr="008D7ABB" w:rsidRDefault="00F80290" w:rsidP="0047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7317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</w:tcPr>
          <w:p w:rsidR="00F80290" w:rsidRPr="008D7ABB" w:rsidRDefault="00F80290" w:rsidP="00765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A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Капітальний ремонт автодороги по вул. Нагорна в м. Селидове» (коригування)</w:t>
            </w:r>
          </w:p>
        </w:tc>
        <w:tc>
          <w:tcPr>
            <w:tcW w:w="1560" w:type="dxa"/>
            <w:vAlign w:val="center"/>
          </w:tcPr>
          <w:p w:rsidR="00F80290" w:rsidRPr="008D7ABB" w:rsidRDefault="00F80290" w:rsidP="00986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78,00</w:t>
            </w:r>
          </w:p>
        </w:tc>
        <w:tc>
          <w:tcPr>
            <w:tcW w:w="1418" w:type="dxa"/>
            <w:vAlign w:val="center"/>
          </w:tcPr>
          <w:p w:rsidR="00F80290" w:rsidRPr="008D7ABB" w:rsidRDefault="00F80290" w:rsidP="008D7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5 380,95</w:t>
            </w:r>
          </w:p>
        </w:tc>
        <w:tc>
          <w:tcPr>
            <w:tcW w:w="1559" w:type="dxa"/>
            <w:vAlign w:val="center"/>
          </w:tcPr>
          <w:p w:rsidR="00F80290" w:rsidRPr="008D7ABB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2AB7">
              <w:rPr>
                <w:rFonts w:ascii="Times New Roman" w:hAnsi="Times New Roman"/>
                <w:color w:val="000000"/>
                <w:lang w:val="uk-UA"/>
              </w:rPr>
              <w:t>обласні ко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ш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ти (розпор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я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дження №548 (зі змінами)</w:t>
            </w:r>
          </w:p>
        </w:tc>
      </w:tr>
      <w:tr w:rsidR="00F80290" w:rsidRPr="00765DFA" w:rsidTr="00C42F61">
        <w:trPr>
          <w:trHeight w:val="365"/>
        </w:trPr>
        <w:tc>
          <w:tcPr>
            <w:tcW w:w="567" w:type="dxa"/>
          </w:tcPr>
          <w:p w:rsidR="00F80290" w:rsidRPr="008D7ABB" w:rsidRDefault="00F80290" w:rsidP="0047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AB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7317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</w:tcPr>
          <w:p w:rsidR="00F80290" w:rsidRPr="004425F0" w:rsidRDefault="00F80290" w:rsidP="004425F0">
            <w:pPr>
              <w:spacing w:after="0"/>
              <w:rPr>
                <w:rFonts w:ascii="Times New Roman" w:hAnsi="Times New Roman"/>
                <w:b/>
                <w:spacing w:val="-10"/>
                <w:sz w:val="32"/>
                <w:szCs w:val="32"/>
                <w:lang w:val="uk-UA"/>
              </w:rPr>
            </w:pPr>
            <w:r w:rsidRPr="004425F0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Капітальний ремонт автодороги по вул. Чернишевського від  вул. Маяковського м. Селидове» (коригування)</w:t>
            </w:r>
          </w:p>
        </w:tc>
        <w:tc>
          <w:tcPr>
            <w:tcW w:w="1560" w:type="dxa"/>
            <w:vAlign w:val="center"/>
          </w:tcPr>
          <w:p w:rsidR="00F80290" w:rsidRPr="008D7ABB" w:rsidRDefault="00F80290" w:rsidP="0016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29,90</w:t>
            </w:r>
          </w:p>
        </w:tc>
        <w:tc>
          <w:tcPr>
            <w:tcW w:w="1418" w:type="dxa"/>
            <w:vAlign w:val="center"/>
          </w:tcPr>
          <w:p w:rsidR="00F80290" w:rsidRPr="008D7ABB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7A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D7ABB">
              <w:rPr>
                <w:rFonts w:ascii="Times New Roman" w:hAnsi="Times New Roman"/>
                <w:sz w:val="24"/>
                <w:szCs w:val="24"/>
                <w:lang w:val="uk-UA" w:eastAsia="ru-RU"/>
              </w:rPr>
              <w:t>090,29</w:t>
            </w:r>
          </w:p>
        </w:tc>
        <w:tc>
          <w:tcPr>
            <w:tcW w:w="1559" w:type="dxa"/>
            <w:vAlign w:val="center"/>
          </w:tcPr>
          <w:p w:rsidR="00F80290" w:rsidRPr="008D7ABB" w:rsidRDefault="00F80290" w:rsidP="0044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0290" w:rsidRPr="00765DFA" w:rsidTr="00C42F61">
        <w:trPr>
          <w:trHeight w:val="377"/>
        </w:trPr>
        <w:tc>
          <w:tcPr>
            <w:tcW w:w="567" w:type="dxa"/>
          </w:tcPr>
          <w:p w:rsidR="00F80290" w:rsidRPr="009823A5" w:rsidRDefault="00F80290" w:rsidP="0047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23A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7317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</w:tcPr>
          <w:p w:rsidR="00F80290" w:rsidRPr="009823A5" w:rsidRDefault="00F80290" w:rsidP="004425F0">
            <w:pPr>
              <w:spacing w:after="0" w:line="240" w:lineRule="auto"/>
              <w:rPr>
                <w:rFonts w:ascii="Times New Roman" w:hAnsi="Times New Roman"/>
                <w:spacing w:val="-12"/>
                <w:sz w:val="32"/>
                <w:szCs w:val="32"/>
                <w:lang w:val="uk-UA"/>
              </w:rPr>
            </w:pPr>
            <w:r w:rsidRPr="009823A5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>«Капітальний ремонт автодороги по вул. Кринична   м. С</w:t>
            </w:r>
            <w:r w:rsidRPr="009823A5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>е</w:t>
            </w:r>
            <w:r w:rsidRPr="009823A5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>лидове»</w:t>
            </w:r>
          </w:p>
        </w:tc>
        <w:tc>
          <w:tcPr>
            <w:tcW w:w="1560" w:type="dxa"/>
          </w:tcPr>
          <w:p w:rsidR="00F80290" w:rsidRPr="009823A5" w:rsidRDefault="00F80290" w:rsidP="0044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75,47</w:t>
            </w:r>
          </w:p>
        </w:tc>
        <w:tc>
          <w:tcPr>
            <w:tcW w:w="1418" w:type="dxa"/>
          </w:tcPr>
          <w:p w:rsidR="00F80290" w:rsidRPr="009823A5" w:rsidRDefault="00F80290" w:rsidP="00442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823A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823A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295,89</w:t>
            </w:r>
          </w:p>
        </w:tc>
        <w:tc>
          <w:tcPr>
            <w:tcW w:w="1559" w:type="dxa"/>
            <w:vAlign w:val="center"/>
          </w:tcPr>
          <w:p w:rsidR="00F80290" w:rsidRPr="009823A5" w:rsidRDefault="00F80290" w:rsidP="00442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80290" w:rsidRPr="00765DFA" w:rsidTr="00C42F61">
        <w:tc>
          <w:tcPr>
            <w:tcW w:w="567" w:type="dxa"/>
            <w:shd w:val="clear" w:color="auto" w:fill="FFC000"/>
          </w:tcPr>
          <w:p w:rsidR="00F80290" w:rsidRPr="00220462" w:rsidRDefault="00F80290" w:rsidP="0076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  <w:gridSpan w:val="2"/>
            <w:shd w:val="clear" w:color="auto" w:fill="FFC000"/>
          </w:tcPr>
          <w:p w:rsidR="00F80290" w:rsidRPr="00220462" w:rsidRDefault="00F80290" w:rsidP="00400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04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7</w:t>
            </w:r>
            <w:r w:rsidRPr="0022046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проектів</w:t>
            </w:r>
            <w:r w:rsidRPr="002204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560" w:type="dxa"/>
            <w:shd w:val="clear" w:color="auto" w:fill="FFC000"/>
          </w:tcPr>
          <w:p w:rsidR="00F80290" w:rsidRPr="00220462" w:rsidRDefault="00F80290" w:rsidP="00D62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778,18</w:t>
            </w:r>
          </w:p>
        </w:tc>
        <w:tc>
          <w:tcPr>
            <w:tcW w:w="1418" w:type="dxa"/>
            <w:shd w:val="clear" w:color="auto" w:fill="FFC000"/>
          </w:tcPr>
          <w:p w:rsidR="00F80290" w:rsidRPr="00220462" w:rsidRDefault="00F80290" w:rsidP="00D62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20462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628,27</w:t>
            </w:r>
          </w:p>
        </w:tc>
        <w:tc>
          <w:tcPr>
            <w:tcW w:w="1559" w:type="dxa"/>
            <w:shd w:val="clear" w:color="auto" w:fill="FFC000"/>
          </w:tcPr>
          <w:p w:rsidR="00F80290" w:rsidRPr="00220462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80290" w:rsidRPr="00765DFA" w:rsidTr="00894663">
        <w:trPr>
          <w:trHeight w:val="599"/>
        </w:trPr>
        <w:tc>
          <w:tcPr>
            <w:tcW w:w="10773" w:type="dxa"/>
            <w:gridSpan w:val="6"/>
            <w:vAlign w:val="center"/>
          </w:tcPr>
          <w:p w:rsidR="00F80290" w:rsidRPr="00DD7A12" w:rsidRDefault="00F80290" w:rsidP="004D43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DD7A12"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>Теплопостачання</w:t>
            </w:r>
          </w:p>
        </w:tc>
      </w:tr>
      <w:tr w:rsidR="00F80290" w:rsidRPr="00765DFA" w:rsidTr="00C42F61">
        <w:tc>
          <w:tcPr>
            <w:tcW w:w="567" w:type="dxa"/>
          </w:tcPr>
          <w:p w:rsidR="00F80290" w:rsidRPr="0055065E" w:rsidRDefault="00F80290" w:rsidP="0047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065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7317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</w:tcPr>
          <w:p w:rsidR="00F80290" w:rsidRPr="0055065E" w:rsidRDefault="00F80290" w:rsidP="0076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0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«Реконструкція котельні № 13 в  м. Селидове» </w:t>
            </w:r>
          </w:p>
        </w:tc>
        <w:tc>
          <w:tcPr>
            <w:tcW w:w="1560" w:type="dxa"/>
          </w:tcPr>
          <w:p w:rsidR="00F80290" w:rsidRPr="0055065E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280,27</w:t>
            </w:r>
          </w:p>
        </w:tc>
        <w:tc>
          <w:tcPr>
            <w:tcW w:w="1418" w:type="dxa"/>
          </w:tcPr>
          <w:p w:rsidR="00F80290" w:rsidRPr="0055065E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065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5065E">
              <w:rPr>
                <w:rFonts w:ascii="Times New Roman" w:hAnsi="Times New Roman"/>
                <w:sz w:val="24"/>
                <w:szCs w:val="24"/>
                <w:lang w:val="uk-UA"/>
              </w:rPr>
              <w:t>690,91</w:t>
            </w:r>
          </w:p>
          <w:p w:rsidR="00F80290" w:rsidRPr="0055065E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80290" w:rsidRPr="0055065E" w:rsidRDefault="00F80290" w:rsidP="00A0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2AB7">
              <w:rPr>
                <w:rFonts w:ascii="Times New Roman" w:hAnsi="Times New Roman"/>
                <w:color w:val="000000"/>
                <w:lang w:val="uk-UA"/>
              </w:rPr>
              <w:t>обласні ко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ш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ти (розпор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я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дження №548 (зі змінами)</w:t>
            </w:r>
          </w:p>
        </w:tc>
      </w:tr>
      <w:tr w:rsidR="00F80290" w:rsidRPr="00765DFA" w:rsidTr="00C42F61">
        <w:tc>
          <w:tcPr>
            <w:tcW w:w="567" w:type="dxa"/>
          </w:tcPr>
          <w:p w:rsidR="00F80290" w:rsidRPr="0055065E" w:rsidRDefault="00473178" w:rsidP="00E21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F8029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</w:tcPr>
          <w:p w:rsidR="00F80290" w:rsidRPr="0055065E" w:rsidRDefault="00F80290" w:rsidP="0076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065E">
              <w:rPr>
                <w:rFonts w:ascii="Times New Roman" w:hAnsi="Times New Roman"/>
                <w:sz w:val="24"/>
                <w:szCs w:val="24"/>
                <w:lang w:val="uk-UA"/>
              </w:rPr>
              <w:t>«Реконструкція котельні № 13 в  м. Селидове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га.Теплові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мережі</w:t>
            </w:r>
            <w:r w:rsidRPr="0055065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0" w:type="dxa"/>
          </w:tcPr>
          <w:p w:rsidR="00F80290" w:rsidRPr="005E0D15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0D15">
              <w:rPr>
                <w:rFonts w:ascii="Times New Roman" w:hAnsi="Times New Roman"/>
                <w:sz w:val="24"/>
                <w:szCs w:val="24"/>
                <w:lang w:val="uk-UA"/>
              </w:rPr>
              <w:t>49,78</w:t>
            </w:r>
          </w:p>
        </w:tc>
        <w:tc>
          <w:tcPr>
            <w:tcW w:w="1418" w:type="dxa"/>
          </w:tcPr>
          <w:p w:rsidR="00F80290" w:rsidRPr="0055065E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8733,04</w:t>
            </w:r>
          </w:p>
        </w:tc>
        <w:tc>
          <w:tcPr>
            <w:tcW w:w="1559" w:type="dxa"/>
          </w:tcPr>
          <w:p w:rsidR="00F80290" w:rsidRPr="00562AB7" w:rsidRDefault="00F80290" w:rsidP="00A03760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62AB7">
              <w:rPr>
                <w:rFonts w:ascii="Times New Roman" w:hAnsi="Times New Roman"/>
                <w:color w:val="000000"/>
                <w:lang w:val="uk-UA"/>
              </w:rPr>
              <w:t>обласні ко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ш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ти (розпор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я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дження №548 (зі змінами)</w:t>
            </w:r>
          </w:p>
        </w:tc>
      </w:tr>
      <w:tr w:rsidR="00F80290" w:rsidRPr="00765DFA" w:rsidTr="00C42F61">
        <w:tc>
          <w:tcPr>
            <w:tcW w:w="567" w:type="dxa"/>
            <w:shd w:val="clear" w:color="auto" w:fill="FFC000"/>
          </w:tcPr>
          <w:p w:rsidR="00F80290" w:rsidRPr="00DD7A12" w:rsidRDefault="00F80290" w:rsidP="0076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69" w:type="dxa"/>
            <w:gridSpan w:val="2"/>
            <w:shd w:val="clear" w:color="auto" w:fill="FFC000"/>
          </w:tcPr>
          <w:p w:rsidR="00F80290" w:rsidRPr="00DD7A12" w:rsidRDefault="00F80290" w:rsidP="0040006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ВСЬОГО  2</w:t>
            </w:r>
            <w:r w:rsidRPr="00DD7A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проект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и</w:t>
            </w:r>
            <w:r w:rsidRPr="00DD7A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560" w:type="dxa"/>
            <w:shd w:val="clear" w:color="auto" w:fill="FFC000"/>
          </w:tcPr>
          <w:p w:rsidR="00F80290" w:rsidRPr="00DD7A12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330,05</w:t>
            </w:r>
          </w:p>
        </w:tc>
        <w:tc>
          <w:tcPr>
            <w:tcW w:w="1418" w:type="dxa"/>
            <w:shd w:val="clear" w:color="auto" w:fill="FFC000"/>
          </w:tcPr>
          <w:p w:rsidR="00F80290" w:rsidRPr="00894663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16</w:t>
            </w:r>
            <w:r w:rsidR="00F501F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423,95</w:t>
            </w:r>
          </w:p>
        </w:tc>
        <w:tc>
          <w:tcPr>
            <w:tcW w:w="1559" w:type="dxa"/>
            <w:shd w:val="clear" w:color="auto" w:fill="FFC000"/>
          </w:tcPr>
          <w:p w:rsidR="00F80290" w:rsidRPr="00DD7A12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F80290" w:rsidRPr="0011280C" w:rsidTr="00C42F61">
        <w:trPr>
          <w:trHeight w:val="525"/>
        </w:trPr>
        <w:tc>
          <w:tcPr>
            <w:tcW w:w="10773" w:type="dxa"/>
            <w:gridSpan w:val="6"/>
            <w:vAlign w:val="center"/>
          </w:tcPr>
          <w:p w:rsidR="00F80290" w:rsidRPr="00DD7A12" w:rsidRDefault="00F80290" w:rsidP="004D43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</w:pPr>
            <w:r w:rsidRPr="00DD7A12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val="uk-UA"/>
              </w:rPr>
              <w:t>Зовнішнє освітлення</w:t>
            </w:r>
          </w:p>
        </w:tc>
      </w:tr>
      <w:tr w:rsidR="00F80290" w:rsidRPr="00765DFA" w:rsidTr="00C42F61">
        <w:tc>
          <w:tcPr>
            <w:tcW w:w="567" w:type="dxa"/>
          </w:tcPr>
          <w:p w:rsidR="00F80290" w:rsidRPr="00765DFA" w:rsidRDefault="00F80290" w:rsidP="0047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7317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</w:tcPr>
          <w:p w:rsidR="00F80290" w:rsidRPr="00866B96" w:rsidRDefault="00F80290" w:rsidP="00EF5D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«Капітальний ремонт мереж зовнішнього освітлення вулиць Енгельса, Надії, Електровозної (від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майлівська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до 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Потьомкіна),  Центральна (від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Горної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до 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Матросова), 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Репіна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Ізмайлівс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ь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Середня, Мічуріна, Гурова, Чайковського, Ос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ровського (від 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Мостового до 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Абрикос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вого), 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Козацький (від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Шевченка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ул.. Володимирської), Жуковського, Свободи, Пушкіна (від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ул. Ватутіна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в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ул. Шахтарської Слави), Ш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хтарської Слави м. Гірник Донецької області»</w:t>
            </w:r>
          </w:p>
        </w:tc>
        <w:tc>
          <w:tcPr>
            <w:tcW w:w="1560" w:type="dxa"/>
            <w:vAlign w:val="center"/>
          </w:tcPr>
          <w:p w:rsidR="00F80290" w:rsidRPr="00765DFA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11,6</w:t>
            </w:r>
          </w:p>
        </w:tc>
        <w:tc>
          <w:tcPr>
            <w:tcW w:w="1418" w:type="dxa"/>
            <w:vAlign w:val="center"/>
          </w:tcPr>
          <w:p w:rsidR="00F80290" w:rsidRPr="00765DFA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1 474,31</w:t>
            </w:r>
          </w:p>
        </w:tc>
        <w:tc>
          <w:tcPr>
            <w:tcW w:w="1559" w:type="dxa"/>
            <w:vAlign w:val="center"/>
          </w:tcPr>
          <w:p w:rsidR="00F80290" w:rsidRPr="00765DFA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2AB7">
              <w:rPr>
                <w:rFonts w:ascii="Times New Roman" w:hAnsi="Times New Roman"/>
                <w:color w:val="000000"/>
                <w:lang w:val="uk-UA"/>
              </w:rPr>
              <w:t>обласні ко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ш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ти (розпор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я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дження №548 (зі змінами)</w:t>
            </w:r>
          </w:p>
        </w:tc>
      </w:tr>
      <w:tr w:rsidR="00F80290" w:rsidRPr="00765DFA" w:rsidTr="00C42F61">
        <w:tc>
          <w:tcPr>
            <w:tcW w:w="567" w:type="dxa"/>
          </w:tcPr>
          <w:p w:rsidR="00F80290" w:rsidRPr="00765DFA" w:rsidRDefault="00F80290" w:rsidP="0047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7317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</w:tcPr>
          <w:p w:rsidR="00F80290" w:rsidRPr="00765DFA" w:rsidRDefault="00F80290" w:rsidP="00765D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«Капітальний ремонт ліній вуличного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світлення                                 смт. Курахівка, 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смт. Гостре»</w:t>
            </w:r>
          </w:p>
        </w:tc>
        <w:tc>
          <w:tcPr>
            <w:tcW w:w="1560" w:type="dxa"/>
          </w:tcPr>
          <w:p w:rsidR="00F80290" w:rsidRPr="00765DFA" w:rsidRDefault="00F80290" w:rsidP="004D43A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3,7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</w:t>
            </w:r>
            <w:r w:rsidRPr="000413A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(не потребує пров</w:t>
            </w:r>
            <w:r w:rsidRPr="000413A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е</w:t>
            </w:r>
            <w:r w:rsidRPr="000413A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дення експертизи)</w:t>
            </w:r>
          </w:p>
        </w:tc>
        <w:tc>
          <w:tcPr>
            <w:tcW w:w="1418" w:type="dxa"/>
            <w:vAlign w:val="center"/>
          </w:tcPr>
          <w:p w:rsidR="00F80290" w:rsidRPr="00765DFA" w:rsidRDefault="00F80290" w:rsidP="00112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211,31</w:t>
            </w:r>
          </w:p>
        </w:tc>
        <w:tc>
          <w:tcPr>
            <w:tcW w:w="1559" w:type="dxa"/>
            <w:vAlign w:val="center"/>
          </w:tcPr>
          <w:p w:rsidR="00F80290" w:rsidRPr="004D43AD" w:rsidRDefault="00F80290" w:rsidP="004D43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4D43AD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обласні кошти (розпорядження №548 (зі змінами)</w:t>
            </w:r>
          </w:p>
        </w:tc>
      </w:tr>
      <w:tr w:rsidR="00F80290" w:rsidRPr="00765DFA" w:rsidTr="00C42F61">
        <w:trPr>
          <w:trHeight w:val="696"/>
        </w:trPr>
        <w:tc>
          <w:tcPr>
            <w:tcW w:w="567" w:type="dxa"/>
          </w:tcPr>
          <w:p w:rsidR="00F80290" w:rsidRPr="00765DFA" w:rsidRDefault="00F80290" w:rsidP="0047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7317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</w:tcPr>
          <w:p w:rsidR="00F80290" w:rsidRPr="00765DFA" w:rsidRDefault="00F80290" w:rsidP="00765D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«Капітальний ремонт ліній вуличного освітлення смт.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Цукурине»</w:t>
            </w:r>
          </w:p>
        </w:tc>
        <w:tc>
          <w:tcPr>
            <w:tcW w:w="1560" w:type="dxa"/>
            <w:vAlign w:val="center"/>
          </w:tcPr>
          <w:p w:rsidR="00F80290" w:rsidRDefault="00F80290" w:rsidP="009B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  <w:p w:rsidR="00F80290" w:rsidRPr="00765DFA" w:rsidRDefault="00F80290" w:rsidP="004D43A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413A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(не потребує пров</w:t>
            </w:r>
            <w:r w:rsidRPr="000413A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е</w:t>
            </w:r>
            <w:r w:rsidRPr="000413A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дення експертизи)</w:t>
            </w:r>
          </w:p>
        </w:tc>
        <w:tc>
          <w:tcPr>
            <w:tcW w:w="1418" w:type="dxa"/>
            <w:vAlign w:val="center"/>
          </w:tcPr>
          <w:p w:rsidR="00F80290" w:rsidRPr="00765DFA" w:rsidRDefault="00F80290" w:rsidP="001128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</w:rPr>
              <w:t>165,33</w:t>
            </w:r>
          </w:p>
        </w:tc>
        <w:tc>
          <w:tcPr>
            <w:tcW w:w="1559" w:type="dxa"/>
            <w:vAlign w:val="center"/>
          </w:tcPr>
          <w:p w:rsidR="00F80290" w:rsidRPr="00BA2004" w:rsidRDefault="00F80290" w:rsidP="004D43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2004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обласні кошти (розпорядження №548 (зі змінами)</w:t>
            </w:r>
          </w:p>
        </w:tc>
      </w:tr>
      <w:tr w:rsidR="00F80290" w:rsidRPr="00765DFA" w:rsidTr="00C42F61">
        <w:tc>
          <w:tcPr>
            <w:tcW w:w="567" w:type="dxa"/>
          </w:tcPr>
          <w:p w:rsidR="00F80290" w:rsidRPr="00765DFA" w:rsidRDefault="00F80290" w:rsidP="0047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7317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</w:tcPr>
          <w:p w:rsidR="00F80290" w:rsidRPr="00765DFA" w:rsidRDefault="00F80290" w:rsidP="00765D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«Капітальний ремонт зовнішнього освітлення в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лиць Первомайська, Гоголя, Ломоносова, Пирогова, Горького, 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Желєзнодорожна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Праці, Миру, Молоді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на, 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Л.Чайкіної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О.Кошового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З. </w:t>
            </w:r>
            <w:proofErr w:type="spellStart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Космодем'янської</w:t>
            </w:r>
            <w:proofErr w:type="spellEnd"/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м. Українськ Донецької області»</w:t>
            </w:r>
          </w:p>
        </w:tc>
        <w:tc>
          <w:tcPr>
            <w:tcW w:w="1560" w:type="dxa"/>
            <w:vAlign w:val="center"/>
          </w:tcPr>
          <w:p w:rsidR="00F80290" w:rsidRDefault="00F80290" w:rsidP="0011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6B96">
              <w:rPr>
                <w:rFonts w:ascii="Times New Roman" w:hAnsi="Times New Roman"/>
                <w:sz w:val="24"/>
                <w:szCs w:val="24"/>
                <w:lang w:val="uk-UA"/>
              </w:rPr>
              <w:t>6,02</w:t>
            </w:r>
          </w:p>
          <w:p w:rsidR="00F80290" w:rsidRPr="00866B96" w:rsidRDefault="00F80290" w:rsidP="00112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3A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(не потребує пр</w:t>
            </w:r>
            <w:r w:rsidRPr="000413A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о</w:t>
            </w:r>
            <w:r w:rsidRPr="000413A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ведення експерт</w:t>
            </w:r>
            <w:r w:rsidRPr="000413A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и</w:t>
            </w:r>
            <w:r w:rsidRPr="000413A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зи)</w:t>
            </w:r>
          </w:p>
        </w:tc>
        <w:tc>
          <w:tcPr>
            <w:tcW w:w="1418" w:type="dxa"/>
            <w:vAlign w:val="center"/>
          </w:tcPr>
          <w:p w:rsidR="00F80290" w:rsidRPr="00765DFA" w:rsidRDefault="00F80290" w:rsidP="00550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765,73</w:t>
            </w:r>
          </w:p>
        </w:tc>
        <w:tc>
          <w:tcPr>
            <w:tcW w:w="1559" w:type="dxa"/>
            <w:vAlign w:val="center"/>
          </w:tcPr>
          <w:p w:rsidR="00F80290" w:rsidRPr="00765DFA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62AB7">
              <w:rPr>
                <w:rFonts w:ascii="Times New Roman" w:hAnsi="Times New Roman"/>
                <w:color w:val="000000"/>
                <w:lang w:val="uk-UA"/>
              </w:rPr>
              <w:t>обласні ко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ш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ти (розпор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я</w:t>
            </w:r>
            <w:r w:rsidRPr="00562AB7">
              <w:rPr>
                <w:rFonts w:ascii="Times New Roman" w:hAnsi="Times New Roman"/>
                <w:color w:val="000000"/>
                <w:lang w:val="uk-UA"/>
              </w:rPr>
              <w:t>дження №548 (зі змінами)</w:t>
            </w:r>
          </w:p>
        </w:tc>
      </w:tr>
      <w:tr w:rsidR="00F80290" w:rsidRPr="00765DFA" w:rsidTr="005A223C">
        <w:trPr>
          <w:trHeight w:val="959"/>
        </w:trPr>
        <w:tc>
          <w:tcPr>
            <w:tcW w:w="567" w:type="dxa"/>
          </w:tcPr>
          <w:p w:rsidR="00F80290" w:rsidRPr="00765DFA" w:rsidRDefault="00F80290" w:rsidP="0047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  <w:r w:rsidR="0047317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</w:tcPr>
          <w:p w:rsidR="00F80290" w:rsidRPr="00765DFA" w:rsidRDefault="00F80290" w:rsidP="001128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«Капітальний ремонт ліній вуличного освітлення вулиць Миру, Горького,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Степна, провулків                              4-Західна, 5-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Західна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  <w:r w:rsidRPr="00765DF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Курахівка»</w:t>
            </w:r>
          </w:p>
        </w:tc>
        <w:tc>
          <w:tcPr>
            <w:tcW w:w="1560" w:type="dxa"/>
          </w:tcPr>
          <w:p w:rsidR="00F80290" w:rsidRDefault="00F80290" w:rsidP="009B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4,92</w:t>
            </w:r>
          </w:p>
          <w:p w:rsidR="00F80290" w:rsidRPr="00765DFA" w:rsidRDefault="00F80290" w:rsidP="009B04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413A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(не потребує пр</w:t>
            </w:r>
            <w:r w:rsidRPr="000413A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о</w:t>
            </w:r>
            <w:r w:rsidRPr="000413A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ведення експерт</w:t>
            </w:r>
            <w:r w:rsidRPr="000413A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и</w:t>
            </w:r>
            <w:r w:rsidRPr="000413A4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зи)</w:t>
            </w:r>
          </w:p>
        </w:tc>
        <w:tc>
          <w:tcPr>
            <w:tcW w:w="1418" w:type="dxa"/>
          </w:tcPr>
          <w:p w:rsidR="00F80290" w:rsidRPr="00765DFA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299,98</w:t>
            </w:r>
          </w:p>
        </w:tc>
        <w:tc>
          <w:tcPr>
            <w:tcW w:w="1559" w:type="dxa"/>
          </w:tcPr>
          <w:p w:rsidR="00F80290" w:rsidRPr="00765DFA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80290" w:rsidRPr="00765DFA" w:rsidTr="00C42F61">
        <w:tc>
          <w:tcPr>
            <w:tcW w:w="567" w:type="dxa"/>
            <w:shd w:val="clear" w:color="auto" w:fill="FFC000"/>
          </w:tcPr>
          <w:p w:rsidR="00F80290" w:rsidRPr="00DD7A12" w:rsidRDefault="00F80290" w:rsidP="0076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shd w:val="clear" w:color="auto" w:fill="FFC000"/>
          </w:tcPr>
          <w:p w:rsidR="00F80290" w:rsidRPr="00DD7A12" w:rsidRDefault="00F80290" w:rsidP="00400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7A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</w:t>
            </w:r>
            <w:r w:rsidRPr="00DD7A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5 проектів</w:t>
            </w:r>
            <w:r w:rsidRPr="00DD7A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560" w:type="dxa"/>
            <w:shd w:val="clear" w:color="auto" w:fill="FFC000"/>
          </w:tcPr>
          <w:p w:rsidR="00F80290" w:rsidRPr="00DD7A12" w:rsidRDefault="00F80290" w:rsidP="009B0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7A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28,14</w:t>
            </w:r>
          </w:p>
        </w:tc>
        <w:tc>
          <w:tcPr>
            <w:tcW w:w="1418" w:type="dxa"/>
            <w:shd w:val="clear" w:color="auto" w:fill="FFC000"/>
          </w:tcPr>
          <w:p w:rsidR="00F80290" w:rsidRPr="00DD7A12" w:rsidRDefault="00F80290" w:rsidP="00866B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D7A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DD7A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916,66</w:t>
            </w:r>
          </w:p>
        </w:tc>
        <w:tc>
          <w:tcPr>
            <w:tcW w:w="1559" w:type="dxa"/>
            <w:shd w:val="clear" w:color="auto" w:fill="FFC000"/>
          </w:tcPr>
          <w:p w:rsidR="00F80290" w:rsidRPr="00DD7A12" w:rsidRDefault="00F80290" w:rsidP="006262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F80290" w:rsidRPr="00765DFA" w:rsidTr="00C42F61">
        <w:trPr>
          <w:trHeight w:val="562"/>
        </w:trPr>
        <w:tc>
          <w:tcPr>
            <w:tcW w:w="10773" w:type="dxa"/>
            <w:gridSpan w:val="6"/>
            <w:vAlign w:val="center"/>
          </w:tcPr>
          <w:p w:rsidR="00F80290" w:rsidRPr="00DD7A12" w:rsidRDefault="00F80290" w:rsidP="004D43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</w:pPr>
            <w:r w:rsidRPr="00DD7A12"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  <w:t>Благоустрій</w:t>
            </w:r>
          </w:p>
        </w:tc>
      </w:tr>
      <w:tr w:rsidR="00F80290" w:rsidRPr="00765DFA" w:rsidTr="00C42F61">
        <w:trPr>
          <w:trHeight w:val="377"/>
        </w:trPr>
        <w:tc>
          <w:tcPr>
            <w:tcW w:w="567" w:type="dxa"/>
          </w:tcPr>
          <w:p w:rsidR="00F80290" w:rsidRPr="007D6937" w:rsidRDefault="00F80290" w:rsidP="0047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7317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</w:tcPr>
          <w:p w:rsidR="00F80290" w:rsidRPr="007D6937" w:rsidRDefault="00F80290" w:rsidP="0043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937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твердого покриття центральної алеї скверу «Перемоги» в м. Селидове</w:t>
            </w:r>
          </w:p>
        </w:tc>
        <w:tc>
          <w:tcPr>
            <w:tcW w:w="1560" w:type="dxa"/>
            <w:vAlign w:val="center"/>
          </w:tcPr>
          <w:p w:rsidR="00F80290" w:rsidRPr="00EB7067" w:rsidRDefault="00F80290" w:rsidP="00CB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69,02</w:t>
            </w:r>
          </w:p>
        </w:tc>
        <w:tc>
          <w:tcPr>
            <w:tcW w:w="1418" w:type="dxa"/>
            <w:vAlign w:val="center"/>
          </w:tcPr>
          <w:p w:rsidR="00F80290" w:rsidRPr="00EB7067" w:rsidRDefault="00F80290" w:rsidP="0043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706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7067">
              <w:rPr>
                <w:rFonts w:ascii="Times New Roman" w:hAnsi="Times New Roman"/>
                <w:sz w:val="24"/>
                <w:szCs w:val="24"/>
                <w:lang w:val="uk-UA"/>
              </w:rPr>
              <w:t>079,11</w:t>
            </w:r>
          </w:p>
        </w:tc>
        <w:tc>
          <w:tcPr>
            <w:tcW w:w="1559" w:type="dxa"/>
            <w:vAlign w:val="center"/>
          </w:tcPr>
          <w:p w:rsidR="00F80290" w:rsidRPr="007D6937" w:rsidRDefault="00F80290" w:rsidP="0043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80290" w:rsidRPr="00765DFA" w:rsidTr="00C42F61">
        <w:trPr>
          <w:trHeight w:val="377"/>
        </w:trPr>
        <w:tc>
          <w:tcPr>
            <w:tcW w:w="567" w:type="dxa"/>
          </w:tcPr>
          <w:p w:rsidR="00F80290" w:rsidRDefault="00F80290" w:rsidP="00473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47317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69" w:type="dxa"/>
            <w:gridSpan w:val="2"/>
          </w:tcPr>
          <w:p w:rsidR="00F80290" w:rsidRPr="007D6937" w:rsidRDefault="00F80290" w:rsidP="00431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Озеленення та реконструкція центрального скверу м. Селидове</w:t>
            </w:r>
          </w:p>
        </w:tc>
        <w:tc>
          <w:tcPr>
            <w:tcW w:w="1560" w:type="dxa"/>
            <w:vAlign w:val="center"/>
          </w:tcPr>
          <w:p w:rsidR="00F80290" w:rsidRDefault="00F80290" w:rsidP="00CB2F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168,88</w:t>
            </w:r>
          </w:p>
        </w:tc>
        <w:tc>
          <w:tcPr>
            <w:tcW w:w="1418" w:type="dxa"/>
            <w:vAlign w:val="center"/>
          </w:tcPr>
          <w:p w:rsidR="00F80290" w:rsidRPr="00EB7067" w:rsidRDefault="00F80290" w:rsidP="00431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24 441,61</w:t>
            </w:r>
          </w:p>
        </w:tc>
        <w:tc>
          <w:tcPr>
            <w:tcW w:w="1559" w:type="dxa"/>
            <w:vAlign w:val="center"/>
          </w:tcPr>
          <w:p w:rsidR="00F80290" w:rsidRPr="00797EEC" w:rsidRDefault="00F80290" w:rsidP="00D41AC5">
            <w:pPr>
              <w:spacing w:after="0" w:line="240" w:lineRule="auto"/>
              <w:ind w:left="-49" w:right="-48"/>
              <w:jc w:val="center"/>
              <w:rPr>
                <w:rFonts w:ascii="Times New Roman" w:hAnsi="Times New Roman"/>
                <w:lang w:val="uk-UA"/>
              </w:rPr>
            </w:pPr>
            <w:r w:rsidRPr="00797EEC">
              <w:rPr>
                <w:rFonts w:ascii="Times New Roman" w:hAnsi="Times New Roman"/>
                <w:color w:val="000000"/>
                <w:lang w:val="uk-UA"/>
              </w:rPr>
              <w:t>обласний б</w:t>
            </w:r>
            <w:r w:rsidRPr="00797EEC">
              <w:rPr>
                <w:rFonts w:ascii="Times New Roman" w:hAnsi="Times New Roman"/>
                <w:color w:val="000000"/>
                <w:lang w:val="uk-UA"/>
              </w:rPr>
              <w:t>ю</w:t>
            </w:r>
            <w:r w:rsidRPr="00797EEC">
              <w:rPr>
                <w:rFonts w:ascii="Times New Roman" w:hAnsi="Times New Roman"/>
                <w:color w:val="000000"/>
                <w:lang w:val="uk-UA"/>
              </w:rPr>
              <w:t>джет,    місц</w:t>
            </w:r>
            <w:r w:rsidRPr="00797EEC">
              <w:rPr>
                <w:rFonts w:ascii="Times New Roman" w:hAnsi="Times New Roman"/>
                <w:color w:val="000000"/>
                <w:lang w:val="uk-UA"/>
              </w:rPr>
              <w:t>е</w:t>
            </w:r>
            <w:r w:rsidRPr="00797EEC">
              <w:rPr>
                <w:rFonts w:ascii="Times New Roman" w:hAnsi="Times New Roman"/>
                <w:color w:val="000000"/>
                <w:lang w:val="uk-UA"/>
              </w:rPr>
              <w:t>вий бюджет</w:t>
            </w:r>
          </w:p>
        </w:tc>
      </w:tr>
      <w:tr w:rsidR="00F80290" w:rsidRPr="00765DFA" w:rsidTr="00C42F61">
        <w:trPr>
          <w:trHeight w:val="379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FFC000"/>
          </w:tcPr>
          <w:p w:rsidR="00F80290" w:rsidRPr="00DD7A12" w:rsidRDefault="00F80290" w:rsidP="00765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bottom w:val="single" w:sz="18" w:space="0" w:color="auto"/>
            </w:tcBorders>
            <w:shd w:val="clear" w:color="auto" w:fill="FFC000"/>
          </w:tcPr>
          <w:p w:rsidR="00F80290" w:rsidRPr="00DD7A12" w:rsidRDefault="00F80290" w:rsidP="00BA2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7A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ВСЬОГО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DD7A1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проект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и</w:t>
            </w:r>
            <w:r w:rsidRPr="00DD7A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FFC000"/>
          </w:tcPr>
          <w:p w:rsidR="00F80290" w:rsidRPr="00DD7A12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273,9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C000"/>
          </w:tcPr>
          <w:p w:rsidR="00F80290" w:rsidRPr="00DD7A12" w:rsidRDefault="00F80290" w:rsidP="00765D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26</w:t>
            </w:r>
            <w:r w:rsidR="00F501F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520,72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FC000"/>
          </w:tcPr>
          <w:p w:rsidR="00F80290" w:rsidRPr="00DD7A12" w:rsidRDefault="00F80290" w:rsidP="006F7E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F80290" w:rsidRPr="00765DFA" w:rsidTr="00C42F61">
        <w:trPr>
          <w:trHeight w:val="579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F80290" w:rsidRPr="0028049F" w:rsidRDefault="00F80290" w:rsidP="00822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F80290" w:rsidRPr="00814C0F" w:rsidRDefault="00F80290" w:rsidP="0082238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4D43AD">
              <w:rPr>
                <w:rFonts w:ascii="Times New Roman" w:hAnsi="Times New Roman"/>
                <w:b/>
                <w:i/>
                <w:color w:val="000000"/>
                <w:sz w:val="32"/>
                <w:szCs w:val="32"/>
                <w:lang w:val="uk-UA"/>
              </w:rPr>
              <w:t>РАЗОМ ЗА ВСІМИ НАПРЯМКАМИ: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F80290" w:rsidRPr="004D43AD" w:rsidRDefault="00F80290" w:rsidP="004731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5</w:t>
            </w:r>
            <w:r w:rsidRPr="004D43A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9</w:t>
            </w:r>
            <w:r w:rsidR="004731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38</w:t>
            </w:r>
            <w:r w:rsidRPr="004D43A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,</w:t>
            </w:r>
            <w:r w:rsidR="004731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84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F80290" w:rsidRPr="004D43AD" w:rsidRDefault="00F80290" w:rsidP="003A069D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3</w:t>
            </w:r>
            <w:r w:rsidR="00F501F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4</w:t>
            </w:r>
            <w:r w:rsidR="004731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4731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708</w:t>
            </w:r>
            <w:r w:rsidRPr="004D43A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,</w:t>
            </w:r>
            <w:r w:rsidR="003A069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88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</w:tcPr>
          <w:p w:rsidR="00F80290" w:rsidRPr="00DD7A12" w:rsidRDefault="00F80290" w:rsidP="006F7E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80290" w:rsidRPr="004425F0" w:rsidRDefault="00F80290" w:rsidP="00911B70">
      <w:pPr>
        <w:spacing w:after="0"/>
        <w:jc w:val="center"/>
        <w:rPr>
          <w:rFonts w:ascii="Times New Roman" w:hAnsi="Times New Roman"/>
          <w:b/>
          <w:spacing w:val="-10"/>
          <w:sz w:val="32"/>
          <w:szCs w:val="32"/>
          <w:lang w:val="uk-UA"/>
        </w:rPr>
      </w:pPr>
      <w:bookmarkStart w:id="0" w:name="_GoBack"/>
      <w:bookmarkEnd w:id="0"/>
    </w:p>
    <w:sectPr w:rsidR="00F80290" w:rsidRPr="004425F0" w:rsidSect="005E0D15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13B" w:rsidRDefault="007A213B" w:rsidP="005150AC">
      <w:pPr>
        <w:spacing w:after="0" w:line="240" w:lineRule="auto"/>
      </w:pPr>
      <w:r>
        <w:separator/>
      </w:r>
    </w:p>
  </w:endnote>
  <w:endnote w:type="continuationSeparator" w:id="0">
    <w:p w:rsidR="007A213B" w:rsidRDefault="007A213B" w:rsidP="0051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13B" w:rsidRDefault="007A213B" w:rsidP="005150AC">
      <w:pPr>
        <w:spacing w:after="0" w:line="240" w:lineRule="auto"/>
      </w:pPr>
      <w:r>
        <w:separator/>
      </w:r>
    </w:p>
  </w:footnote>
  <w:footnote w:type="continuationSeparator" w:id="0">
    <w:p w:rsidR="007A213B" w:rsidRDefault="007A213B" w:rsidP="00515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99F"/>
    <w:rsid w:val="00000DA3"/>
    <w:rsid w:val="00002789"/>
    <w:rsid w:val="00003066"/>
    <w:rsid w:val="0002131B"/>
    <w:rsid w:val="00022620"/>
    <w:rsid w:val="0002263C"/>
    <w:rsid w:val="00031038"/>
    <w:rsid w:val="00034CF7"/>
    <w:rsid w:val="0004044B"/>
    <w:rsid w:val="000413A4"/>
    <w:rsid w:val="000420F7"/>
    <w:rsid w:val="00043082"/>
    <w:rsid w:val="00043979"/>
    <w:rsid w:val="00043A72"/>
    <w:rsid w:val="0005246C"/>
    <w:rsid w:val="000557DF"/>
    <w:rsid w:val="00061290"/>
    <w:rsid w:val="00062670"/>
    <w:rsid w:val="00064098"/>
    <w:rsid w:val="00065B27"/>
    <w:rsid w:val="000775E6"/>
    <w:rsid w:val="00080F76"/>
    <w:rsid w:val="000812CE"/>
    <w:rsid w:val="000824F1"/>
    <w:rsid w:val="00082AC4"/>
    <w:rsid w:val="0008799F"/>
    <w:rsid w:val="0009360A"/>
    <w:rsid w:val="00095EE5"/>
    <w:rsid w:val="000A4F64"/>
    <w:rsid w:val="000A5ACA"/>
    <w:rsid w:val="000C4B4B"/>
    <w:rsid w:val="000C4BE7"/>
    <w:rsid w:val="000D6734"/>
    <w:rsid w:val="000E170F"/>
    <w:rsid w:val="000E1A33"/>
    <w:rsid w:val="000F6D1A"/>
    <w:rsid w:val="001052AA"/>
    <w:rsid w:val="0010690A"/>
    <w:rsid w:val="0011280C"/>
    <w:rsid w:val="00117795"/>
    <w:rsid w:val="00121C9E"/>
    <w:rsid w:val="00133D5C"/>
    <w:rsid w:val="0013748B"/>
    <w:rsid w:val="00140ACC"/>
    <w:rsid w:val="00142B6A"/>
    <w:rsid w:val="0014479C"/>
    <w:rsid w:val="001500A4"/>
    <w:rsid w:val="0015773F"/>
    <w:rsid w:val="00157ADD"/>
    <w:rsid w:val="00157BCC"/>
    <w:rsid w:val="001615C5"/>
    <w:rsid w:val="00162B7E"/>
    <w:rsid w:val="0016693F"/>
    <w:rsid w:val="00174F84"/>
    <w:rsid w:val="0018119F"/>
    <w:rsid w:val="00183389"/>
    <w:rsid w:val="001839F0"/>
    <w:rsid w:val="00186935"/>
    <w:rsid w:val="001934FD"/>
    <w:rsid w:val="00193579"/>
    <w:rsid w:val="00194264"/>
    <w:rsid w:val="001A28A2"/>
    <w:rsid w:val="001A4910"/>
    <w:rsid w:val="001A6981"/>
    <w:rsid w:val="001B4FCB"/>
    <w:rsid w:val="001D4867"/>
    <w:rsid w:val="001D5BCC"/>
    <w:rsid w:val="001D61BA"/>
    <w:rsid w:val="001D7A5C"/>
    <w:rsid w:val="001E4219"/>
    <w:rsid w:val="001F1097"/>
    <w:rsid w:val="001F54C8"/>
    <w:rsid w:val="00204AA8"/>
    <w:rsid w:val="00206C01"/>
    <w:rsid w:val="00211838"/>
    <w:rsid w:val="00212494"/>
    <w:rsid w:val="002150C1"/>
    <w:rsid w:val="00220232"/>
    <w:rsid w:val="00220462"/>
    <w:rsid w:val="00224C63"/>
    <w:rsid w:val="002251B9"/>
    <w:rsid w:val="00230688"/>
    <w:rsid w:val="00236437"/>
    <w:rsid w:val="00243FA3"/>
    <w:rsid w:val="0024548D"/>
    <w:rsid w:val="002521B9"/>
    <w:rsid w:val="00254244"/>
    <w:rsid w:val="002552D9"/>
    <w:rsid w:val="00257357"/>
    <w:rsid w:val="00263266"/>
    <w:rsid w:val="00267166"/>
    <w:rsid w:val="00271665"/>
    <w:rsid w:val="002741F2"/>
    <w:rsid w:val="00274522"/>
    <w:rsid w:val="0028049F"/>
    <w:rsid w:val="0028674C"/>
    <w:rsid w:val="0028742D"/>
    <w:rsid w:val="0028786A"/>
    <w:rsid w:val="0029202A"/>
    <w:rsid w:val="00296B37"/>
    <w:rsid w:val="00296EE9"/>
    <w:rsid w:val="002A478D"/>
    <w:rsid w:val="002A54E0"/>
    <w:rsid w:val="002A7E72"/>
    <w:rsid w:val="002B1DD6"/>
    <w:rsid w:val="002B4D6E"/>
    <w:rsid w:val="002B51BE"/>
    <w:rsid w:val="002C0CE8"/>
    <w:rsid w:val="002C37CB"/>
    <w:rsid w:val="002C4CE8"/>
    <w:rsid w:val="002C6706"/>
    <w:rsid w:val="002C6CA3"/>
    <w:rsid w:val="002D0437"/>
    <w:rsid w:val="002E3523"/>
    <w:rsid w:val="002E4554"/>
    <w:rsid w:val="002E7E28"/>
    <w:rsid w:val="002F1C8A"/>
    <w:rsid w:val="00304567"/>
    <w:rsid w:val="0030732F"/>
    <w:rsid w:val="0031273E"/>
    <w:rsid w:val="00320413"/>
    <w:rsid w:val="003204DF"/>
    <w:rsid w:val="0032198A"/>
    <w:rsid w:val="00335479"/>
    <w:rsid w:val="003371DD"/>
    <w:rsid w:val="003427BB"/>
    <w:rsid w:val="003545F1"/>
    <w:rsid w:val="003550E6"/>
    <w:rsid w:val="003601E4"/>
    <w:rsid w:val="00367A1A"/>
    <w:rsid w:val="00367DC3"/>
    <w:rsid w:val="00380737"/>
    <w:rsid w:val="00381CBD"/>
    <w:rsid w:val="003832D4"/>
    <w:rsid w:val="00384766"/>
    <w:rsid w:val="0039437B"/>
    <w:rsid w:val="003A069D"/>
    <w:rsid w:val="003A0D1C"/>
    <w:rsid w:val="003A16A8"/>
    <w:rsid w:val="003A2578"/>
    <w:rsid w:val="003B02E3"/>
    <w:rsid w:val="003B2DB4"/>
    <w:rsid w:val="003B5FBA"/>
    <w:rsid w:val="003C0BBF"/>
    <w:rsid w:val="003C1A7F"/>
    <w:rsid w:val="003C396F"/>
    <w:rsid w:val="003C5728"/>
    <w:rsid w:val="003D13F5"/>
    <w:rsid w:val="003D1B8C"/>
    <w:rsid w:val="003D5CED"/>
    <w:rsid w:val="003D68CF"/>
    <w:rsid w:val="003E06FE"/>
    <w:rsid w:val="003E40DB"/>
    <w:rsid w:val="003E513A"/>
    <w:rsid w:val="003F2BFA"/>
    <w:rsid w:val="003F2D57"/>
    <w:rsid w:val="003F777F"/>
    <w:rsid w:val="0040006D"/>
    <w:rsid w:val="00406E98"/>
    <w:rsid w:val="00413809"/>
    <w:rsid w:val="00414F17"/>
    <w:rsid w:val="004170EE"/>
    <w:rsid w:val="0042057B"/>
    <w:rsid w:val="00421299"/>
    <w:rsid w:val="004317C2"/>
    <w:rsid w:val="00437A26"/>
    <w:rsid w:val="00437B39"/>
    <w:rsid w:val="004425F0"/>
    <w:rsid w:val="00446707"/>
    <w:rsid w:val="00453CE2"/>
    <w:rsid w:val="00455D9A"/>
    <w:rsid w:val="00466A89"/>
    <w:rsid w:val="0046713C"/>
    <w:rsid w:val="0046728E"/>
    <w:rsid w:val="00471AFB"/>
    <w:rsid w:val="00473178"/>
    <w:rsid w:val="00475D4D"/>
    <w:rsid w:val="00480A07"/>
    <w:rsid w:val="00490BB9"/>
    <w:rsid w:val="004914FB"/>
    <w:rsid w:val="00494AF1"/>
    <w:rsid w:val="004A10CF"/>
    <w:rsid w:val="004A1FC8"/>
    <w:rsid w:val="004A2C23"/>
    <w:rsid w:val="004A4570"/>
    <w:rsid w:val="004A4A60"/>
    <w:rsid w:val="004A6686"/>
    <w:rsid w:val="004A7056"/>
    <w:rsid w:val="004A79FC"/>
    <w:rsid w:val="004B16FB"/>
    <w:rsid w:val="004B20F1"/>
    <w:rsid w:val="004B2360"/>
    <w:rsid w:val="004C1013"/>
    <w:rsid w:val="004C1997"/>
    <w:rsid w:val="004C416F"/>
    <w:rsid w:val="004C6D79"/>
    <w:rsid w:val="004C7A74"/>
    <w:rsid w:val="004D05B1"/>
    <w:rsid w:val="004D1067"/>
    <w:rsid w:val="004D2112"/>
    <w:rsid w:val="004D35A8"/>
    <w:rsid w:val="004D43AD"/>
    <w:rsid w:val="004E3A12"/>
    <w:rsid w:val="004E3BDE"/>
    <w:rsid w:val="004E5B3C"/>
    <w:rsid w:val="004F57E2"/>
    <w:rsid w:val="005016C1"/>
    <w:rsid w:val="00507D57"/>
    <w:rsid w:val="00511400"/>
    <w:rsid w:val="005150AC"/>
    <w:rsid w:val="00516103"/>
    <w:rsid w:val="00520156"/>
    <w:rsid w:val="00522353"/>
    <w:rsid w:val="00522394"/>
    <w:rsid w:val="005224B3"/>
    <w:rsid w:val="00531E81"/>
    <w:rsid w:val="00534E70"/>
    <w:rsid w:val="00545614"/>
    <w:rsid w:val="0055065E"/>
    <w:rsid w:val="00553CBF"/>
    <w:rsid w:val="00556ED9"/>
    <w:rsid w:val="00562AB7"/>
    <w:rsid w:val="005644D5"/>
    <w:rsid w:val="00564B50"/>
    <w:rsid w:val="00564EB3"/>
    <w:rsid w:val="00570F80"/>
    <w:rsid w:val="00574AED"/>
    <w:rsid w:val="0057587F"/>
    <w:rsid w:val="00581091"/>
    <w:rsid w:val="0058140D"/>
    <w:rsid w:val="0058143C"/>
    <w:rsid w:val="005859FD"/>
    <w:rsid w:val="005860CC"/>
    <w:rsid w:val="005A176B"/>
    <w:rsid w:val="005A223C"/>
    <w:rsid w:val="005A4AA7"/>
    <w:rsid w:val="005C022B"/>
    <w:rsid w:val="005C530F"/>
    <w:rsid w:val="005D1547"/>
    <w:rsid w:val="005D27AF"/>
    <w:rsid w:val="005D4A78"/>
    <w:rsid w:val="005D5CC7"/>
    <w:rsid w:val="005E0D15"/>
    <w:rsid w:val="005E300A"/>
    <w:rsid w:val="005E385E"/>
    <w:rsid w:val="005E4E04"/>
    <w:rsid w:val="005E66B8"/>
    <w:rsid w:val="005F55BF"/>
    <w:rsid w:val="00610A71"/>
    <w:rsid w:val="0062206D"/>
    <w:rsid w:val="00624BEC"/>
    <w:rsid w:val="00625A52"/>
    <w:rsid w:val="0062620E"/>
    <w:rsid w:val="00631433"/>
    <w:rsid w:val="00632595"/>
    <w:rsid w:val="0063579A"/>
    <w:rsid w:val="0065201A"/>
    <w:rsid w:val="00660A14"/>
    <w:rsid w:val="00661099"/>
    <w:rsid w:val="006619B9"/>
    <w:rsid w:val="00665F42"/>
    <w:rsid w:val="006758F8"/>
    <w:rsid w:val="00681FEA"/>
    <w:rsid w:val="00696152"/>
    <w:rsid w:val="006966CD"/>
    <w:rsid w:val="00697529"/>
    <w:rsid w:val="006A41A1"/>
    <w:rsid w:val="006A7487"/>
    <w:rsid w:val="006B76F3"/>
    <w:rsid w:val="006C3264"/>
    <w:rsid w:val="006C333E"/>
    <w:rsid w:val="006D1D46"/>
    <w:rsid w:val="006D5182"/>
    <w:rsid w:val="006D7AF8"/>
    <w:rsid w:val="006F0968"/>
    <w:rsid w:val="006F3B73"/>
    <w:rsid w:val="006F7ED7"/>
    <w:rsid w:val="0070151C"/>
    <w:rsid w:val="00711C8E"/>
    <w:rsid w:val="00713B2C"/>
    <w:rsid w:val="00723A1E"/>
    <w:rsid w:val="0072535B"/>
    <w:rsid w:val="0074432D"/>
    <w:rsid w:val="00745251"/>
    <w:rsid w:val="007503E4"/>
    <w:rsid w:val="00755EBC"/>
    <w:rsid w:val="0076401B"/>
    <w:rsid w:val="00765DFA"/>
    <w:rsid w:val="00773726"/>
    <w:rsid w:val="00777F28"/>
    <w:rsid w:val="00780D3E"/>
    <w:rsid w:val="0078496B"/>
    <w:rsid w:val="00790E9F"/>
    <w:rsid w:val="00794AF8"/>
    <w:rsid w:val="00795166"/>
    <w:rsid w:val="00797EEC"/>
    <w:rsid w:val="007A2037"/>
    <w:rsid w:val="007A213B"/>
    <w:rsid w:val="007A5083"/>
    <w:rsid w:val="007B7BCA"/>
    <w:rsid w:val="007C4EAD"/>
    <w:rsid w:val="007C6BA3"/>
    <w:rsid w:val="007C7D3D"/>
    <w:rsid w:val="007D6937"/>
    <w:rsid w:val="007E103E"/>
    <w:rsid w:val="007E7266"/>
    <w:rsid w:val="007F2433"/>
    <w:rsid w:val="0080285D"/>
    <w:rsid w:val="008052F9"/>
    <w:rsid w:val="00807A5E"/>
    <w:rsid w:val="008120B3"/>
    <w:rsid w:val="00812F77"/>
    <w:rsid w:val="00814C0F"/>
    <w:rsid w:val="00817081"/>
    <w:rsid w:val="00822382"/>
    <w:rsid w:val="008236C4"/>
    <w:rsid w:val="008240D0"/>
    <w:rsid w:val="0083279D"/>
    <w:rsid w:val="00845F56"/>
    <w:rsid w:val="00847201"/>
    <w:rsid w:val="00854BA4"/>
    <w:rsid w:val="00856420"/>
    <w:rsid w:val="00866B96"/>
    <w:rsid w:val="00872F0D"/>
    <w:rsid w:val="0087539E"/>
    <w:rsid w:val="008856E7"/>
    <w:rsid w:val="00887DFB"/>
    <w:rsid w:val="008908A4"/>
    <w:rsid w:val="00891505"/>
    <w:rsid w:val="00894663"/>
    <w:rsid w:val="00894B5D"/>
    <w:rsid w:val="008A0BC9"/>
    <w:rsid w:val="008B15CE"/>
    <w:rsid w:val="008B19F0"/>
    <w:rsid w:val="008B2133"/>
    <w:rsid w:val="008B3098"/>
    <w:rsid w:val="008B7E90"/>
    <w:rsid w:val="008C211E"/>
    <w:rsid w:val="008D44C1"/>
    <w:rsid w:val="008D7ABB"/>
    <w:rsid w:val="008E0270"/>
    <w:rsid w:val="008E4D95"/>
    <w:rsid w:val="008F4669"/>
    <w:rsid w:val="009067C9"/>
    <w:rsid w:val="00911B70"/>
    <w:rsid w:val="00912673"/>
    <w:rsid w:val="00915575"/>
    <w:rsid w:val="00937CE0"/>
    <w:rsid w:val="00947F47"/>
    <w:rsid w:val="009517A5"/>
    <w:rsid w:val="00955E7E"/>
    <w:rsid w:val="00961A38"/>
    <w:rsid w:val="00963C5D"/>
    <w:rsid w:val="00964293"/>
    <w:rsid w:val="00970166"/>
    <w:rsid w:val="00971157"/>
    <w:rsid w:val="009715C5"/>
    <w:rsid w:val="00977046"/>
    <w:rsid w:val="00977F8B"/>
    <w:rsid w:val="00980E64"/>
    <w:rsid w:val="009823A5"/>
    <w:rsid w:val="00984092"/>
    <w:rsid w:val="009869B5"/>
    <w:rsid w:val="0099084B"/>
    <w:rsid w:val="009A0FDF"/>
    <w:rsid w:val="009B048E"/>
    <w:rsid w:val="009B382C"/>
    <w:rsid w:val="009C4F60"/>
    <w:rsid w:val="009D2180"/>
    <w:rsid w:val="009D2E27"/>
    <w:rsid w:val="009D3012"/>
    <w:rsid w:val="009D63E4"/>
    <w:rsid w:val="009D6E79"/>
    <w:rsid w:val="009E2214"/>
    <w:rsid w:val="009E684E"/>
    <w:rsid w:val="009F39C1"/>
    <w:rsid w:val="009F415B"/>
    <w:rsid w:val="00A0099A"/>
    <w:rsid w:val="00A03760"/>
    <w:rsid w:val="00A05387"/>
    <w:rsid w:val="00A05DE6"/>
    <w:rsid w:val="00A06391"/>
    <w:rsid w:val="00A10BBD"/>
    <w:rsid w:val="00A14BED"/>
    <w:rsid w:val="00A1523D"/>
    <w:rsid w:val="00A15FBB"/>
    <w:rsid w:val="00A206D6"/>
    <w:rsid w:val="00A41012"/>
    <w:rsid w:val="00A41208"/>
    <w:rsid w:val="00A43268"/>
    <w:rsid w:val="00A47EDB"/>
    <w:rsid w:val="00A5029E"/>
    <w:rsid w:val="00A512E1"/>
    <w:rsid w:val="00A63149"/>
    <w:rsid w:val="00A6340E"/>
    <w:rsid w:val="00A73AFA"/>
    <w:rsid w:val="00A73D60"/>
    <w:rsid w:val="00A81231"/>
    <w:rsid w:val="00A863F0"/>
    <w:rsid w:val="00A8645B"/>
    <w:rsid w:val="00AA5924"/>
    <w:rsid w:val="00AA6502"/>
    <w:rsid w:val="00AB0127"/>
    <w:rsid w:val="00AB13A2"/>
    <w:rsid w:val="00AB2C81"/>
    <w:rsid w:val="00AB3BBA"/>
    <w:rsid w:val="00AB458A"/>
    <w:rsid w:val="00AB54B5"/>
    <w:rsid w:val="00AC4F47"/>
    <w:rsid w:val="00AD187C"/>
    <w:rsid w:val="00AD36A4"/>
    <w:rsid w:val="00AD3A4D"/>
    <w:rsid w:val="00AD5846"/>
    <w:rsid w:val="00AD7B47"/>
    <w:rsid w:val="00AD7EF8"/>
    <w:rsid w:val="00AE0A1C"/>
    <w:rsid w:val="00AE595F"/>
    <w:rsid w:val="00AE5A38"/>
    <w:rsid w:val="00AE7188"/>
    <w:rsid w:val="00AE7D73"/>
    <w:rsid w:val="00AF337D"/>
    <w:rsid w:val="00AF54DA"/>
    <w:rsid w:val="00AF69FA"/>
    <w:rsid w:val="00B0403B"/>
    <w:rsid w:val="00B06A6D"/>
    <w:rsid w:val="00B154F6"/>
    <w:rsid w:val="00B17848"/>
    <w:rsid w:val="00B20C47"/>
    <w:rsid w:val="00B23406"/>
    <w:rsid w:val="00B265A5"/>
    <w:rsid w:val="00B30259"/>
    <w:rsid w:val="00B33585"/>
    <w:rsid w:val="00B33917"/>
    <w:rsid w:val="00B36015"/>
    <w:rsid w:val="00B42ECB"/>
    <w:rsid w:val="00B468EC"/>
    <w:rsid w:val="00B514AE"/>
    <w:rsid w:val="00B5486A"/>
    <w:rsid w:val="00B57104"/>
    <w:rsid w:val="00B6085A"/>
    <w:rsid w:val="00B70A0E"/>
    <w:rsid w:val="00B75B64"/>
    <w:rsid w:val="00B822F2"/>
    <w:rsid w:val="00B848B5"/>
    <w:rsid w:val="00B86186"/>
    <w:rsid w:val="00B9268C"/>
    <w:rsid w:val="00B9570F"/>
    <w:rsid w:val="00B9669E"/>
    <w:rsid w:val="00BA2004"/>
    <w:rsid w:val="00BA4206"/>
    <w:rsid w:val="00BA649F"/>
    <w:rsid w:val="00BA72BB"/>
    <w:rsid w:val="00BA7C75"/>
    <w:rsid w:val="00BC4787"/>
    <w:rsid w:val="00BD095C"/>
    <w:rsid w:val="00BD1FF2"/>
    <w:rsid w:val="00BD2EE0"/>
    <w:rsid w:val="00BD4D09"/>
    <w:rsid w:val="00BD5523"/>
    <w:rsid w:val="00BD56E9"/>
    <w:rsid w:val="00BE1210"/>
    <w:rsid w:val="00BE3841"/>
    <w:rsid w:val="00BF0F8C"/>
    <w:rsid w:val="00C0695A"/>
    <w:rsid w:val="00C160D6"/>
    <w:rsid w:val="00C176F0"/>
    <w:rsid w:val="00C2000A"/>
    <w:rsid w:val="00C216D6"/>
    <w:rsid w:val="00C22413"/>
    <w:rsid w:val="00C24918"/>
    <w:rsid w:val="00C31813"/>
    <w:rsid w:val="00C32059"/>
    <w:rsid w:val="00C3706C"/>
    <w:rsid w:val="00C42F61"/>
    <w:rsid w:val="00C54BCB"/>
    <w:rsid w:val="00C56192"/>
    <w:rsid w:val="00C56D1A"/>
    <w:rsid w:val="00C65511"/>
    <w:rsid w:val="00C6642A"/>
    <w:rsid w:val="00C665D3"/>
    <w:rsid w:val="00C70991"/>
    <w:rsid w:val="00C870C3"/>
    <w:rsid w:val="00C91705"/>
    <w:rsid w:val="00C97996"/>
    <w:rsid w:val="00CA4006"/>
    <w:rsid w:val="00CA66B7"/>
    <w:rsid w:val="00CB1965"/>
    <w:rsid w:val="00CB2F17"/>
    <w:rsid w:val="00CB7052"/>
    <w:rsid w:val="00CC0468"/>
    <w:rsid w:val="00CD2EBB"/>
    <w:rsid w:val="00CE289F"/>
    <w:rsid w:val="00CE301C"/>
    <w:rsid w:val="00CF48B9"/>
    <w:rsid w:val="00CF5DF1"/>
    <w:rsid w:val="00CF60AA"/>
    <w:rsid w:val="00D00FA7"/>
    <w:rsid w:val="00D16EC3"/>
    <w:rsid w:val="00D250BA"/>
    <w:rsid w:val="00D334AE"/>
    <w:rsid w:val="00D41AC5"/>
    <w:rsid w:val="00D4228A"/>
    <w:rsid w:val="00D4702E"/>
    <w:rsid w:val="00D56E1A"/>
    <w:rsid w:val="00D62E91"/>
    <w:rsid w:val="00D63263"/>
    <w:rsid w:val="00D649CE"/>
    <w:rsid w:val="00D70EFC"/>
    <w:rsid w:val="00D74417"/>
    <w:rsid w:val="00D74753"/>
    <w:rsid w:val="00D7598D"/>
    <w:rsid w:val="00D90A0A"/>
    <w:rsid w:val="00D955C6"/>
    <w:rsid w:val="00D96450"/>
    <w:rsid w:val="00D96F25"/>
    <w:rsid w:val="00DA0072"/>
    <w:rsid w:val="00DA051D"/>
    <w:rsid w:val="00DA71B1"/>
    <w:rsid w:val="00DB53C2"/>
    <w:rsid w:val="00DB7D59"/>
    <w:rsid w:val="00DC25E7"/>
    <w:rsid w:val="00DC5C4C"/>
    <w:rsid w:val="00DD18E8"/>
    <w:rsid w:val="00DD2178"/>
    <w:rsid w:val="00DD2726"/>
    <w:rsid w:val="00DD57BA"/>
    <w:rsid w:val="00DD5DE7"/>
    <w:rsid w:val="00DD7A12"/>
    <w:rsid w:val="00DE2203"/>
    <w:rsid w:val="00DE4274"/>
    <w:rsid w:val="00DF4046"/>
    <w:rsid w:val="00E05B6B"/>
    <w:rsid w:val="00E06198"/>
    <w:rsid w:val="00E17588"/>
    <w:rsid w:val="00E17C11"/>
    <w:rsid w:val="00E21A4A"/>
    <w:rsid w:val="00E24726"/>
    <w:rsid w:val="00E25047"/>
    <w:rsid w:val="00E27A32"/>
    <w:rsid w:val="00E32A8D"/>
    <w:rsid w:val="00E347EC"/>
    <w:rsid w:val="00E37CAA"/>
    <w:rsid w:val="00E41C49"/>
    <w:rsid w:val="00E44B56"/>
    <w:rsid w:val="00E44E94"/>
    <w:rsid w:val="00E452FA"/>
    <w:rsid w:val="00E518E9"/>
    <w:rsid w:val="00E52759"/>
    <w:rsid w:val="00E54D0F"/>
    <w:rsid w:val="00E76DEC"/>
    <w:rsid w:val="00E84099"/>
    <w:rsid w:val="00E8415E"/>
    <w:rsid w:val="00E90696"/>
    <w:rsid w:val="00E91E0B"/>
    <w:rsid w:val="00E9385E"/>
    <w:rsid w:val="00E96DFF"/>
    <w:rsid w:val="00E974D3"/>
    <w:rsid w:val="00EA3612"/>
    <w:rsid w:val="00EA3B96"/>
    <w:rsid w:val="00EA517F"/>
    <w:rsid w:val="00EA5B82"/>
    <w:rsid w:val="00EA6A21"/>
    <w:rsid w:val="00EA78A7"/>
    <w:rsid w:val="00EB4EE3"/>
    <w:rsid w:val="00EB7067"/>
    <w:rsid w:val="00EC6B2F"/>
    <w:rsid w:val="00ED1B9C"/>
    <w:rsid w:val="00ED701B"/>
    <w:rsid w:val="00EE1EB4"/>
    <w:rsid w:val="00EF10B7"/>
    <w:rsid w:val="00EF21E3"/>
    <w:rsid w:val="00EF5D44"/>
    <w:rsid w:val="00EF6694"/>
    <w:rsid w:val="00F007A7"/>
    <w:rsid w:val="00F13DDB"/>
    <w:rsid w:val="00F15FD6"/>
    <w:rsid w:val="00F2569A"/>
    <w:rsid w:val="00F26249"/>
    <w:rsid w:val="00F355A0"/>
    <w:rsid w:val="00F401E3"/>
    <w:rsid w:val="00F42D05"/>
    <w:rsid w:val="00F501F3"/>
    <w:rsid w:val="00F51789"/>
    <w:rsid w:val="00F63D92"/>
    <w:rsid w:val="00F73E97"/>
    <w:rsid w:val="00F76393"/>
    <w:rsid w:val="00F80290"/>
    <w:rsid w:val="00F84DA4"/>
    <w:rsid w:val="00F868A6"/>
    <w:rsid w:val="00F8794D"/>
    <w:rsid w:val="00F976B1"/>
    <w:rsid w:val="00FA69BD"/>
    <w:rsid w:val="00FB65A2"/>
    <w:rsid w:val="00FD05F6"/>
    <w:rsid w:val="00FD585B"/>
    <w:rsid w:val="00FD5C11"/>
    <w:rsid w:val="00FF1474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150A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5150AC"/>
    <w:rPr>
      <w:rFonts w:cs="Times New Roman"/>
    </w:rPr>
  </w:style>
  <w:style w:type="paragraph" w:styleId="a6">
    <w:name w:val="footer"/>
    <w:basedOn w:val="a"/>
    <w:link w:val="a7"/>
    <w:uiPriority w:val="99"/>
    <w:rsid w:val="005150A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5150A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250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25047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5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Я</cp:lastModifiedBy>
  <cp:revision>86</cp:revision>
  <cp:lastPrinted>2017-11-13T06:22:00Z</cp:lastPrinted>
  <dcterms:created xsi:type="dcterms:W3CDTF">2016-02-18T06:33:00Z</dcterms:created>
  <dcterms:modified xsi:type="dcterms:W3CDTF">2017-12-14T13:18:00Z</dcterms:modified>
</cp:coreProperties>
</file>