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E" w:rsidRPr="00986FCE" w:rsidRDefault="00986FCE" w:rsidP="00986FC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</w:t>
      </w:r>
    </w:p>
    <w:p w:rsidR="00D01453" w:rsidRPr="00D01453" w:rsidRDefault="00D01453" w:rsidP="00D014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53" w:rsidRPr="00D01453" w:rsidRDefault="00D01453" w:rsidP="00D01453">
      <w:pPr>
        <w:keepNext/>
        <w:jc w:val="center"/>
        <w:outlineLvl w:val="0"/>
        <w:rPr>
          <w:b/>
          <w:bCs/>
          <w:sz w:val="28"/>
          <w:szCs w:val="28"/>
        </w:rPr>
      </w:pPr>
      <w:r w:rsidRPr="00D01453">
        <w:rPr>
          <w:b/>
          <w:bCs/>
          <w:sz w:val="28"/>
          <w:szCs w:val="28"/>
          <w:lang w:val="uk-UA"/>
        </w:rPr>
        <w:t>СЕЛИДІВСЬКА МІСЬКА РАДА</w:t>
      </w:r>
    </w:p>
    <w:p w:rsidR="00D01453" w:rsidRPr="00D01453" w:rsidRDefault="00D01453" w:rsidP="00D01453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  <w:r w:rsidRPr="00D01453">
        <w:rPr>
          <w:b/>
          <w:sz w:val="28"/>
          <w:szCs w:val="28"/>
          <w:lang w:val="uk-UA"/>
        </w:rPr>
        <w:t>ПОКРОВСЬКОГО РАЙОНУ</w:t>
      </w:r>
    </w:p>
    <w:p w:rsidR="00D01453" w:rsidRPr="00D01453" w:rsidRDefault="00D01453" w:rsidP="00D01453">
      <w:pPr>
        <w:rPr>
          <w:szCs w:val="24"/>
        </w:rPr>
      </w:pPr>
    </w:p>
    <w:p w:rsidR="00D01453" w:rsidRPr="00D01453" w:rsidRDefault="00D01453" w:rsidP="00D01453">
      <w:pPr>
        <w:keepNext/>
        <w:jc w:val="center"/>
        <w:outlineLvl w:val="0"/>
        <w:rPr>
          <w:b/>
          <w:bCs/>
          <w:sz w:val="36"/>
          <w:szCs w:val="36"/>
          <w:lang w:val="uk-UA"/>
        </w:rPr>
      </w:pPr>
      <w:r w:rsidRPr="00D01453">
        <w:rPr>
          <w:b/>
          <w:bCs/>
          <w:sz w:val="36"/>
          <w:szCs w:val="36"/>
          <w:lang w:val="uk-UA"/>
        </w:rPr>
        <w:t>Р І Ш Е Н Н Я</w:t>
      </w:r>
    </w:p>
    <w:p w:rsidR="00D01453" w:rsidRPr="00D01453" w:rsidRDefault="00D01453" w:rsidP="00D01453">
      <w:pPr>
        <w:rPr>
          <w:szCs w:val="24"/>
        </w:rPr>
      </w:pPr>
    </w:p>
    <w:p w:rsidR="00D01453" w:rsidRPr="00D01453" w:rsidRDefault="00D01453" w:rsidP="00D01453">
      <w:pPr>
        <w:rPr>
          <w:sz w:val="22"/>
          <w:szCs w:val="24"/>
        </w:rPr>
      </w:pPr>
      <w:r w:rsidRPr="00D01453">
        <w:rPr>
          <w:sz w:val="22"/>
          <w:szCs w:val="24"/>
          <w:lang w:val="uk-UA"/>
        </w:rPr>
        <w:t>Від</w:t>
      </w:r>
      <w:r w:rsidRPr="00D01453">
        <w:rPr>
          <w:sz w:val="22"/>
          <w:szCs w:val="24"/>
        </w:rPr>
        <w:t xml:space="preserve"> __________________№_________</w:t>
      </w:r>
    </w:p>
    <w:p w:rsidR="00D01453" w:rsidRPr="00D01453" w:rsidRDefault="00D01453" w:rsidP="00D01453">
      <w:pPr>
        <w:ind w:firstLine="708"/>
        <w:rPr>
          <w:szCs w:val="24"/>
          <w:lang w:val="uk-UA"/>
        </w:rPr>
      </w:pPr>
      <w:r w:rsidRPr="00D01453">
        <w:rPr>
          <w:sz w:val="22"/>
          <w:szCs w:val="24"/>
          <w:lang w:val="uk-UA"/>
        </w:rPr>
        <w:t xml:space="preserve">м. </w:t>
      </w:r>
      <w:proofErr w:type="gramStart"/>
      <w:r w:rsidRPr="00D01453">
        <w:rPr>
          <w:sz w:val="22"/>
          <w:szCs w:val="24"/>
        </w:rPr>
        <w:t>Селидове</w:t>
      </w:r>
      <w:proofErr w:type="gramEnd"/>
    </w:p>
    <w:p w:rsidR="00D01453" w:rsidRPr="00D01453" w:rsidRDefault="00D01453" w:rsidP="00D01453">
      <w:pPr>
        <w:rPr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50AE9" w:rsidRPr="00986FCE" w:rsidTr="001B3CB5">
        <w:tc>
          <w:tcPr>
            <w:tcW w:w="6629" w:type="dxa"/>
          </w:tcPr>
          <w:p w:rsidR="00550AE9" w:rsidRDefault="004D5D6A" w:rsidP="00D014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550AE9">
              <w:rPr>
                <w:lang w:val="uk-UA"/>
              </w:rPr>
              <w:t xml:space="preserve">дозвіл на </w:t>
            </w:r>
            <w:r w:rsidR="00ED70A7">
              <w:rPr>
                <w:lang w:val="uk-UA"/>
              </w:rPr>
              <w:t>безоплатну</w:t>
            </w:r>
            <w:r w:rsidR="00550AE9">
              <w:rPr>
                <w:lang w:val="uk-UA"/>
              </w:rPr>
              <w:t xml:space="preserve"> передачу комунального майна  з  балансу  </w:t>
            </w:r>
            <w:r w:rsidR="00C37293">
              <w:rPr>
                <w:lang w:val="uk-UA"/>
              </w:rPr>
              <w:t>відділу сім</w:t>
            </w:r>
            <w:r w:rsidR="00C37293" w:rsidRPr="00C37293">
              <w:rPr>
                <w:lang w:val="uk-UA"/>
              </w:rPr>
              <w:t>’</w:t>
            </w:r>
            <w:r w:rsidR="00C37293">
              <w:rPr>
                <w:lang w:val="uk-UA"/>
              </w:rPr>
              <w:t xml:space="preserve">ї, молоді та спорту Селидівської </w:t>
            </w:r>
            <w:r w:rsidR="000261A5">
              <w:rPr>
                <w:lang w:val="uk-UA"/>
              </w:rPr>
              <w:t xml:space="preserve"> міської ради на баланс </w:t>
            </w:r>
            <w:r w:rsidR="00D01453">
              <w:rPr>
                <w:lang w:val="uk-UA"/>
              </w:rPr>
              <w:t>відділу культури Селидівської міської ради</w:t>
            </w:r>
            <w:r w:rsidR="000261A5">
              <w:rPr>
                <w:lang w:val="uk-UA"/>
              </w:rPr>
              <w:t xml:space="preserve"> </w:t>
            </w:r>
          </w:p>
        </w:tc>
      </w:tr>
    </w:tbl>
    <w:p w:rsidR="00E24F84" w:rsidRDefault="00E24F84" w:rsidP="00E24F84">
      <w:pPr>
        <w:jc w:val="both"/>
        <w:rPr>
          <w:lang w:val="uk-UA"/>
        </w:rPr>
      </w:pPr>
    </w:p>
    <w:p w:rsidR="00955CF7" w:rsidRDefault="00955CF7" w:rsidP="00E24F84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56341A">
        <w:rPr>
          <w:lang w:val="uk-UA"/>
        </w:rPr>
        <w:t>відділу сім</w:t>
      </w:r>
      <w:r w:rsidR="0056341A" w:rsidRPr="00C37293">
        <w:rPr>
          <w:lang w:val="uk-UA"/>
        </w:rPr>
        <w:t>’</w:t>
      </w:r>
      <w:r w:rsidR="0056341A">
        <w:rPr>
          <w:lang w:val="uk-UA"/>
        </w:rPr>
        <w:t xml:space="preserve">ї, молоді та спорту Селидівської  міської ради </w:t>
      </w:r>
      <w:r>
        <w:rPr>
          <w:lang w:val="uk-UA"/>
        </w:rPr>
        <w:t xml:space="preserve">від </w:t>
      </w:r>
      <w:r w:rsidR="006310CB">
        <w:rPr>
          <w:lang w:val="uk-UA"/>
        </w:rPr>
        <w:t>28.04.2021</w:t>
      </w:r>
      <w:r w:rsidRPr="00F95EF0">
        <w:rPr>
          <w:lang w:val="uk-UA"/>
        </w:rPr>
        <w:t xml:space="preserve"> </w:t>
      </w:r>
      <w:r w:rsidR="00231B82" w:rsidRPr="00F95EF0">
        <w:rPr>
          <w:lang w:val="uk-UA"/>
        </w:rPr>
        <w:t xml:space="preserve">№ </w:t>
      </w:r>
      <w:r w:rsidR="00087297">
        <w:rPr>
          <w:lang w:val="uk-UA"/>
        </w:rPr>
        <w:t>04-16/</w:t>
      </w:r>
      <w:r w:rsidR="006310CB">
        <w:rPr>
          <w:lang w:val="uk-UA"/>
        </w:rPr>
        <w:t>213</w:t>
      </w:r>
      <w:r w:rsidR="00231B82">
        <w:rPr>
          <w:lang w:val="uk-UA"/>
        </w:rPr>
        <w:t xml:space="preserve">, </w:t>
      </w:r>
      <w:r w:rsidR="006310CB">
        <w:rPr>
          <w:lang w:val="uk-UA"/>
        </w:rPr>
        <w:t>відділу культури Селидівської міської ради</w:t>
      </w:r>
      <w:r w:rsidR="0056341A">
        <w:rPr>
          <w:lang w:val="uk-UA"/>
        </w:rPr>
        <w:t xml:space="preserve"> </w:t>
      </w:r>
      <w:r w:rsidR="00A45F09">
        <w:rPr>
          <w:lang w:val="uk-UA"/>
        </w:rPr>
        <w:t xml:space="preserve">від </w:t>
      </w:r>
      <w:r w:rsidR="006310CB">
        <w:rPr>
          <w:lang w:val="uk-UA"/>
        </w:rPr>
        <w:t>28.04.2021</w:t>
      </w:r>
      <w:r w:rsidR="00E279DB" w:rsidRPr="00F95EF0">
        <w:rPr>
          <w:lang w:val="uk-UA"/>
        </w:rPr>
        <w:t xml:space="preserve"> №</w:t>
      </w:r>
      <w:r w:rsidR="00044776" w:rsidRPr="00F95EF0">
        <w:rPr>
          <w:lang w:val="uk-UA"/>
        </w:rPr>
        <w:t xml:space="preserve"> </w:t>
      </w:r>
      <w:r w:rsidR="006310CB">
        <w:rPr>
          <w:lang w:val="uk-UA"/>
        </w:rPr>
        <w:t>01-29-194</w:t>
      </w:r>
      <w:r w:rsidR="00044776">
        <w:rPr>
          <w:lang w:val="uk-UA"/>
        </w:rPr>
        <w:t>,</w:t>
      </w:r>
      <w:r w:rsidR="0061319C">
        <w:rPr>
          <w:lang w:val="uk-UA"/>
        </w:rPr>
        <w:t xml:space="preserve"> </w:t>
      </w:r>
      <w:r w:rsidR="00C63D16">
        <w:rPr>
          <w:lang w:val="uk-UA"/>
        </w:rPr>
        <w:t xml:space="preserve">згідно з Законом України «Про </w:t>
      </w:r>
      <w:r w:rsidR="007A71EA">
        <w:rPr>
          <w:lang w:val="uk-UA"/>
        </w:rPr>
        <w:t>передачу об</w:t>
      </w:r>
      <w:r w:rsidR="007A71EA" w:rsidRPr="007A71EA">
        <w:rPr>
          <w:lang w:val="uk-UA"/>
        </w:rPr>
        <w:t>’</w:t>
      </w:r>
      <w:r w:rsidR="007A71EA">
        <w:rPr>
          <w:lang w:val="uk-UA"/>
        </w:rPr>
        <w:t>єктів права державної</w:t>
      </w:r>
      <w:r w:rsidR="00E619CA">
        <w:rPr>
          <w:lang w:val="uk-UA"/>
        </w:rPr>
        <w:t xml:space="preserve"> </w:t>
      </w:r>
      <w:r w:rsidR="007A71EA">
        <w:rPr>
          <w:lang w:val="uk-UA"/>
        </w:rPr>
        <w:t>та комунальної</w:t>
      </w:r>
      <w:r w:rsidR="00E619CA">
        <w:rPr>
          <w:lang w:val="uk-UA"/>
        </w:rPr>
        <w:t xml:space="preserve"> </w:t>
      </w:r>
      <w:r w:rsidR="007A71EA">
        <w:rPr>
          <w:lang w:val="uk-UA"/>
        </w:rPr>
        <w:t>власності</w:t>
      </w:r>
      <w:r w:rsidR="00C63D16">
        <w:rPr>
          <w:lang w:val="uk-UA"/>
        </w:rPr>
        <w:t>»</w:t>
      </w:r>
      <w:r w:rsidR="00582143">
        <w:rPr>
          <w:lang w:val="uk-UA"/>
        </w:rPr>
        <w:t>,</w:t>
      </w:r>
      <w:r w:rsidR="00F33A6F">
        <w:rPr>
          <w:lang w:val="uk-UA"/>
        </w:rPr>
        <w:t xml:space="preserve"> </w:t>
      </w:r>
      <w:r w:rsidR="00692715">
        <w:rPr>
          <w:lang w:val="uk-UA"/>
        </w:rPr>
        <w:t>на підставі рішення міської ради</w:t>
      </w:r>
      <w:r w:rsidR="0056341A">
        <w:rPr>
          <w:lang w:val="uk-UA"/>
        </w:rPr>
        <w:t xml:space="preserve"> </w:t>
      </w:r>
      <w:r w:rsidR="006310CB">
        <w:rPr>
          <w:lang w:val="uk-UA"/>
        </w:rPr>
        <w:t xml:space="preserve">           в</w:t>
      </w:r>
      <w:r w:rsidR="00692715">
        <w:rPr>
          <w:lang w:val="uk-UA"/>
        </w:rPr>
        <w:t>ід 26.06.2002</w:t>
      </w:r>
      <w:r w:rsidR="004D5D6A">
        <w:rPr>
          <w:lang w:val="uk-UA"/>
        </w:rPr>
        <w:t xml:space="preserve"> </w:t>
      </w:r>
      <w:r w:rsidR="00692715">
        <w:rPr>
          <w:lang w:val="uk-UA"/>
        </w:rPr>
        <w:t>«</w:t>
      </w:r>
      <w:r w:rsidR="00C63D16">
        <w:rPr>
          <w:lang w:val="uk-UA"/>
        </w:rPr>
        <w:t>П</w:t>
      </w:r>
      <w:r w:rsidR="00692715">
        <w:rPr>
          <w:lang w:val="uk-UA"/>
        </w:rPr>
        <w:t>ро управління майном комунальної власності територіальної громади</w:t>
      </w:r>
      <w:r w:rsidR="000261A5">
        <w:rPr>
          <w:lang w:val="uk-UA"/>
        </w:rPr>
        <w:t xml:space="preserve"> </w:t>
      </w:r>
      <w:r w:rsidR="00692715">
        <w:rPr>
          <w:lang w:val="uk-UA"/>
        </w:rPr>
        <w:t>м.</w:t>
      </w:r>
      <w:r w:rsidR="004D5D6A">
        <w:rPr>
          <w:lang w:val="uk-UA"/>
        </w:rPr>
        <w:t xml:space="preserve"> </w:t>
      </w:r>
      <w:r w:rsidR="00692715">
        <w:rPr>
          <w:lang w:val="uk-UA"/>
        </w:rPr>
        <w:t>Селидове»</w:t>
      </w:r>
      <w:r w:rsidR="00C63D16">
        <w:rPr>
          <w:lang w:val="uk-UA"/>
        </w:rPr>
        <w:t>,</w:t>
      </w:r>
      <w:r w:rsidR="006310CB">
        <w:rPr>
          <w:lang w:val="uk-UA"/>
        </w:rPr>
        <w:t xml:space="preserve"> керуючись</w:t>
      </w:r>
      <w:r w:rsidR="00087297">
        <w:rPr>
          <w:lang w:val="uk-UA"/>
        </w:rPr>
        <w:t xml:space="preserve"> </w:t>
      </w:r>
      <w:r w:rsidR="00F908C4">
        <w:rPr>
          <w:lang w:val="uk-UA"/>
        </w:rPr>
        <w:t>ст.ст.</w:t>
      </w:r>
      <w:r w:rsidR="004D5D6A">
        <w:rPr>
          <w:lang w:val="uk-UA"/>
        </w:rPr>
        <w:t xml:space="preserve"> </w:t>
      </w:r>
      <w:r w:rsidR="00F908C4">
        <w:rPr>
          <w:lang w:val="uk-UA"/>
        </w:rPr>
        <w:t>26, 60 За</w:t>
      </w:r>
      <w:r w:rsidR="00A05C3E">
        <w:rPr>
          <w:lang w:val="uk-UA"/>
        </w:rPr>
        <w:t>кону України «Про місцеве</w:t>
      </w:r>
      <w:r w:rsidR="007076C4">
        <w:rPr>
          <w:lang w:val="uk-UA"/>
        </w:rPr>
        <w:t xml:space="preserve"> самоврядування в Україні</w:t>
      </w:r>
      <w:r w:rsidR="00A05C3E">
        <w:rPr>
          <w:lang w:val="uk-UA"/>
        </w:rPr>
        <w:t>»</w:t>
      </w:r>
      <w:r w:rsidR="007076C4">
        <w:rPr>
          <w:lang w:val="uk-UA"/>
        </w:rPr>
        <w:t xml:space="preserve">, </w:t>
      </w:r>
      <w:r w:rsidR="00ED70A7">
        <w:rPr>
          <w:lang w:val="uk-UA"/>
        </w:rPr>
        <w:t xml:space="preserve"> </w:t>
      </w:r>
      <w:r w:rsidR="007076C4">
        <w:rPr>
          <w:lang w:val="uk-UA"/>
        </w:rPr>
        <w:t xml:space="preserve">міська рада </w:t>
      </w:r>
    </w:p>
    <w:p w:rsidR="007076C4" w:rsidRDefault="007076C4" w:rsidP="00955CF7">
      <w:pPr>
        <w:jc w:val="both"/>
        <w:rPr>
          <w:lang w:val="uk-UA"/>
        </w:rPr>
      </w:pPr>
    </w:p>
    <w:p w:rsidR="007076C4" w:rsidRDefault="007076C4" w:rsidP="007076C4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7076C4" w:rsidRDefault="007076C4" w:rsidP="00955CF7">
      <w:pPr>
        <w:jc w:val="both"/>
        <w:rPr>
          <w:lang w:val="uk-UA"/>
        </w:rPr>
      </w:pPr>
    </w:p>
    <w:p w:rsidR="0056341A" w:rsidRDefault="007076C4" w:rsidP="004D5D6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56341A">
        <w:rPr>
          <w:lang w:val="uk-UA"/>
        </w:rPr>
        <w:t>Дозволити без</w:t>
      </w:r>
      <w:r w:rsidR="00ED70A7" w:rsidRPr="0056341A">
        <w:rPr>
          <w:lang w:val="uk-UA"/>
        </w:rPr>
        <w:t>оплатно</w:t>
      </w:r>
      <w:r w:rsidRPr="0056341A">
        <w:rPr>
          <w:lang w:val="uk-UA"/>
        </w:rPr>
        <w:t xml:space="preserve"> передати з балансу</w:t>
      </w:r>
      <w:r w:rsidR="000261A5" w:rsidRPr="0056341A">
        <w:rPr>
          <w:lang w:val="uk-UA"/>
        </w:rPr>
        <w:t xml:space="preserve"> </w:t>
      </w:r>
      <w:r w:rsidR="0056341A" w:rsidRPr="0056341A">
        <w:rPr>
          <w:lang w:val="uk-UA"/>
        </w:rPr>
        <w:t xml:space="preserve">відділу сім’ї, молоді та спорту Селидівської  міської ради </w:t>
      </w:r>
      <w:r w:rsidR="000C4F7E" w:rsidRPr="0056341A">
        <w:rPr>
          <w:lang w:val="uk-UA"/>
        </w:rPr>
        <w:t xml:space="preserve">на баланс </w:t>
      </w:r>
      <w:r w:rsidR="004359CF">
        <w:rPr>
          <w:lang w:val="uk-UA"/>
        </w:rPr>
        <w:t xml:space="preserve">відділу культури </w:t>
      </w:r>
      <w:r w:rsidR="00887D84">
        <w:rPr>
          <w:lang w:val="uk-UA"/>
        </w:rPr>
        <w:t xml:space="preserve">Селидівської </w:t>
      </w:r>
      <w:r w:rsidR="004359CF">
        <w:rPr>
          <w:lang w:val="uk-UA"/>
        </w:rPr>
        <w:t>міської ради</w:t>
      </w:r>
      <w:r w:rsidR="0056341A" w:rsidRPr="0056341A">
        <w:rPr>
          <w:lang w:val="uk-UA"/>
        </w:rPr>
        <w:t xml:space="preserve"> </w:t>
      </w:r>
      <w:r w:rsidR="000261A5" w:rsidRPr="0056341A">
        <w:rPr>
          <w:lang w:val="uk-UA"/>
        </w:rPr>
        <w:t>матеріальні цінності</w:t>
      </w:r>
      <w:r w:rsidR="00F33A6F" w:rsidRPr="0056341A">
        <w:rPr>
          <w:lang w:val="uk-UA"/>
        </w:rPr>
        <w:t xml:space="preserve"> згідно переліку (додаток 1)</w:t>
      </w:r>
      <w:r w:rsidR="0056341A" w:rsidRPr="0056341A">
        <w:rPr>
          <w:lang w:val="uk-UA"/>
        </w:rPr>
        <w:t>.</w:t>
      </w:r>
    </w:p>
    <w:p w:rsidR="004A4780" w:rsidRPr="00071381" w:rsidRDefault="004A4780" w:rsidP="004D5D6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56341A">
        <w:rPr>
          <w:lang w:val="uk-UA"/>
        </w:rPr>
        <w:t>Матеріальні цінності передати згідно акту прийому-передач</w:t>
      </w:r>
      <w:r w:rsidR="00595B3D" w:rsidRPr="0056341A">
        <w:rPr>
          <w:lang w:val="uk-UA"/>
        </w:rPr>
        <w:t>і</w:t>
      </w:r>
      <w:r w:rsidRPr="0056341A">
        <w:rPr>
          <w:lang w:val="uk-UA"/>
        </w:rPr>
        <w:t xml:space="preserve"> до</w:t>
      </w:r>
      <w:r w:rsidR="00D44171" w:rsidRPr="0056341A">
        <w:rPr>
          <w:lang w:val="uk-UA"/>
        </w:rPr>
        <w:t xml:space="preserve">                           </w:t>
      </w:r>
      <w:r w:rsidR="004359CF">
        <w:rPr>
          <w:lang w:val="uk-UA"/>
        </w:rPr>
        <w:t>07.06.2021</w:t>
      </w:r>
      <w:r w:rsidRPr="00071381">
        <w:rPr>
          <w:lang w:val="uk-UA"/>
        </w:rPr>
        <w:t>.</w:t>
      </w:r>
    </w:p>
    <w:p w:rsidR="00044776" w:rsidRDefault="00044776" w:rsidP="007076C4">
      <w:pPr>
        <w:jc w:val="both"/>
        <w:rPr>
          <w:lang w:val="uk-UA"/>
        </w:rPr>
      </w:pPr>
    </w:p>
    <w:p w:rsidR="004A4780" w:rsidRDefault="004A4780" w:rsidP="007076C4">
      <w:pPr>
        <w:jc w:val="both"/>
        <w:rPr>
          <w:lang w:val="uk-UA"/>
        </w:rPr>
      </w:pPr>
    </w:p>
    <w:p w:rsidR="00071381" w:rsidRDefault="00071381" w:rsidP="007076C4">
      <w:pPr>
        <w:jc w:val="both"/>
        <w:rPr>
          <w:lang w:val="uk-UA"/>
        </w:rPr>
      </w:pPr>
    </w:p>
    <w:p w:rsidR="00071381" w:rsidRDefault="00071381" w:rsidP="007076C4">
      <w:pPr>
        <w:jc w:val="both"/>
        <w:rPr>
          <w:lang w:val="uk-UA"/>
        </w:rPr>
      </w:pPr>
    </w:p>
    <w:p w:rsidR="004A4780" w:rsidRPr="00071381" w:rsidRDefault="004A4780" w:rsidP="004A4780">
      <w:pPr>
        <w:rPr>
          <w:lang w:val="uk-UA"/>
        </w:rPr>
      </w:pPr>
      <w:r w:rsidRPr="00071381">
        <w:rPr>
          <w:lang w:val="uk-UA"/>
        </w:rPr>
        <w:t xml:space="preserve">Міський голова </w:t>
      </w:r>
      <w:r w:rsidR="000C1270">
        <w:rPr>
          <w:lang w:val="uk-UA"/>
        </w:rPr>
        <w:tab/>
      </w:r>
      <w:r w:rsidR="000C1270">
        <w:rPr>
          <w:lang w:val="uk-UA"/>
        </w:rPr>
        <w:tab/>
      </w:r>
      <w:r w:rsidR="000C1270">
        <w:rPr>
          <w:lang w:val="uk-UA"/>
        </w:rPr>
        <w:tab/>
      </w:r>
      <w:r w:rsidR="000C1270">
        <w:rPr>
          <w:lang w:val="uk-UA"/>
        </w:rPr>
        <w:tab/>
      </w:r>
      <w:r w:rsidR="000C1270">
        <w:rPr>
          <w:lang w:val="uk-UA"/>
        </w:rPr>
        <w:tab/>
      </w:r>
      <w:r w:rsidR="000C1270">
        <w:rPr>
          <w:lang w:val="uk-UA"/>
        </w:rPr>
        <w:tab/>
      </w:r>
      <w:r w:rsidR="000C1270">
        <w:rPr>
          <w:lang w:val="uk-UA"/>
        </w:rPr>
        <w:tab/>
        <w:t xml:space="preserve">           Віталій НЕШИН</w:t>
      </w:r>
    </w:p>
    <w:p w:rsidR="00D44171" w:rsidRPr="00071381" w:rsidRDefault="00D44171" w:rsidP="004A4780">
      <w:pPr>
        <w:rPr>
          <w:b/>
          <w:lang w:val="uk-UA"/>
        </w:rPr>
      </w:pPr>
    </w:p>
    <w:p w:rsidR="00087297" w:rsidRDefault="00087297" w:rsidP="004A4780">
      <w:pPr>
        <w:rPr>
          <w:lang w:val="uk-UA"/>
        </w:rPr>
      </w:pPr>
    </w:p>
    <w:p w:rsidR="00087297" w:rsidRDefault="00087297" w:rsidP="004A4780">
      <w:pPr>
        <w:rPr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887D84" w:rsidRDefault="00887D84" w:rsidP="00087297">
      <w:pPr>
        <w:ind w:left="6663"/>
        <w:rPr>
          <w:sz w:val="22"/>
          <w:szCs w:val="22"/>
          <w:lang w:val="uk-UA"/>
        </w:rPr>
      </w:pPr>
    </w:p>
    <w:p w:rsidR="00887D84" w:rsidRDefault="00887D84" w:rsidP="00087297">
      <w:pPr>
        <w:ind w:left="6663"/>
        <w:rPr>
          <w:sz w:val="22"/>
          <w:szCs w:val="22"/>
          <w:lang w:val="uk-UA"/>
        </w:rPr>
      </w:pPr>
    </w:p>
    <w:p w:rsidR="00887D84" w:rsidRDefault="00887D84" w:rsidP="00087297">
      <w:pPr>
        <w:ind w:left="6663"/>
        <w:rPr>
          <w:sz w:val="22"/>
          <w:szCs w:val="22"/>
          <w:lang w:val="uk-UA"/>
        </w:rPr>
      </w:pPr>
    </w:p>
    <w:p w:rsidR="00887D84" w:rsidRDefault="00887D84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087297" w:rsidRDefault="00087297" w:rsidP="00087297">
      <w:pPr>
        <w:ind w:left="6663"/>
        <w:rPr>
          <w:sz w:val="22"/>
          <w:szCs w:val="22"/>
          <w:lang w:val="uk-UA"/>
        </w:rPr>
      </w:pPr>
    </w:p>
    <w:p w:rsidR="00D44171" w:rsidRDefault="00087297" w:rsidP="00087297">
      <w:pPr>
        <w:ind w:left="666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</w:t>
      </w:r>
      <w:r w:rsidR="00D44171" w:rsidRPr="00D44171">
        <w:rPr>
          <w:sz w:val="22"/>
          <w:szCs w:val="22"/>
          <w:lang w:val="uk-UA"/>
        </w:rPr>
        <w:t xml:space="preserve">одаток 1 </w:t>
      </w:r>
    </w:p>
    <w:p w:rsidR="00D44171" w:rsidRDefault="00D44171" w:rsidP="00087297">
      <w:pPr>
        <w:ind w:left="666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рішення міської ради ___________№________</w:t>
      </w:r>
    </w:p>
    <w:p w:rsidR="00D44171" w:rsidRDefault="00D44171" w:rsidP="00D44171">
      <w:pPr>
        <w:rPr>
          <w:sz w:val="22"/>
          <w:szCs w:val="22"/>
          <w:lang w:val="uk-UA"/>
        </w:rPr>
      </w:pPr>
    </w:p>
    <w:p w:rsidR="00D44171" w:rsidRDefault="00D44171" w:rsidP="000C4F7E">
      <w:pPr>
        <w:rPr>
          <w:lang w:val="uk-UA"/>
        </w:rPr>
      </w:pPr>
    </w:p>
    <w:p w:rsidR="00887D84" w:rsidRDefault="000C4F7E" w:rsidP="00087297">
      <w:pPr>
        <w:autoSpaceDE w:val="0"/>
        <w:autoSpaceDN w:val="0"/>
        <w:spacing w:line="360" w:lineRule="auto"/>
        <w:jc w:val="center"/>
        <w:rPr>
          <w:lang w:val="uk-UA"/>
        </w:rPr>
      </w:pPr>
      <w:r w:rsidRPr="0084186E">
        <w:rPr>
          <w:lang w:val="uk-UA"/>
        </w:rPr>
        <w:t xml:space="preserve">Перелік </w:t>
      </w:r>
      <w:r w:rsidR="00887D84">
        <w:rPr>
          <w:lang w:val="uk-UA"/>
        </w:rPr>
        <w:t xml:space="preserve">матеріальних цінностей, які підлягають передачі </w:t>
      </w:r>
    </w:p>
    <w:p w:rsidR="00087297" w:rsidRDefault="00887D84" w:rsidP="00087297">
      <w:pPr>
        <w:autoSpaceDE w:val="0"/>
        <w:autoSpaceDN w:val="0"/>
        <w:spacing w:line="360" w:lineRule="auto"/>
        <w:jc w:val="center"/>
        <w:rPr>
          <w:lang w:val="uk-UA"/>
        </w:rPr>
      </w:pPr>
      <w:r>
        <w:rPr>
          <w:lang w:val="uk-UA"/>
        </w:rPr>
        <w:t>відділу культури Селидівської міської ради</w:t>
      </w:r>
    </w:p>
    <w:tbl>
      <w:tblPr>
        <w:tblpPr w:leftFromText="180" w:rightFromText="180" w:vertAnchor="page" w:horzAnchor="margin" w:tblpY="33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877"/>
        <w:gridCol w:w="1275"/>
        <w:gridCol w:w="1277"/>
        <w:gridCol w:w="1701"/>
        <w:gridCol w:w="1276"/>
      </w:tblGrid>
      <w:tr w:rsidR="00887D84" w:rsidRPr="00071381" w:rsidTr="00887D84">
        <w:tc>
          <w:tcPr>
            <w:tcW w:w="633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№</w:t>
            </w:r>
          </w:p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877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Найменування</w:t>
            </w:r>
          </w:p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Інвентарю</w:t>
            </w:r>
          </w:p>
        </w:tc>
        <w:tc>
          <w:tcPr>
            <w:tcW w:w="1275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277" w:type="dxa"/>
          </w:tcPr>
          <w:p w:rsidR="00887D84" w:rsidRPr="00071381" w:rsidRDefault="00887D84" w:rsidP="00887D84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701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Ціна за одиницю</w:t>
            </w:r>
          </w:p>
        </w:tc>
        <w:tc>
          <w:tcPr>
            <w:tcW w:w="1276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Сума всього</w:t>
            </w:r>
          </w:p>
        </w:tc>
      </w:tr>
      <w:tr w:rsidR="00887D84" w:rsidRPr="00071381" w:rsidTr="00887D84">
        <w:tc>
          <w:tcPr>
            <w:tcW w:w="633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877" w:type="dxa"/>
          </w:tcPr>
          <w:p w:rsidR="00887D84" w:rsidRPr="00071381" w:rsidRDefault="00887D84" w:rsidP="00887D84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Футболка трикотажна</w:t>
            </w:r>
          </w:p>
        </w:tc>
        <w:tc>
          <w:tcPr>
            <w:tcW w:w="1275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7" w:type="dxa"/>
          </w:tcPr>
          <w:p w:rsidR="00887D84" w:rsidRPr="00071381" w:rsidRDefault="00887D84" w:rsidP="00887D84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701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309,00</w:t>
            </w:r>
          </w:p>
        </w:tc>
        <w:tc>
          <w:tcPr>
            <w:tcW w:w="1276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9270,00</w:t>
            </w:r>
          </w:p>
        </w:tc>
      </w:tr>
      <w:tr w:rsidR="00887D84" w:rsidRPr="00071381" w:rsidTr="00887D84">
        <w:tc>
          <w:tcPr>
            <w:tcW w:w="4785" w:type="dxa"/>
            <w:gridSpan w:val="3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 xml:space="preserve">                                                           Всього:</w:t>
            </w:r>
          </w:p>
        </w:tc>
        <w:tc>
          <w:tcPr>
            <w:tcW w:w="1277" w:type="dxa"/>
          </w:tcPr>
          <w:p w:rsidR="00887D84" w:rsidRPr="00071381" w:rsidRDefault="00887D84" w:rsidP="00887D84">
            <w:pPr>
              <w:spacing w:line="276" w:lineRule="auto"/>
              <w:ind w:right="-129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  <w:r w:rsidRPr="00071381"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701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887D84" w:rsidRPr="00071381" w:rsidRDefault="00887D84" w:rsidP="00887D8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9270,00</w:t>
            </w:r>
          </w:p>
        </w:tc>
      </w:tr>
    </w:tbl>
    <w:p w:rsidR="0084186E" w:rsidRPr="0084186E" w:rsidRDefault="00087297" w:rsidP="00FB5609">
      <w:pPr>
        <w:autoSpaceDE w:val="0"/>
        <w:autoSpaceDN w:val="0"/>
        <w:spacing w:line="360" w:lineRule="auto"/>
        <w:jc w:val="center"/>
        <w:rPr>
          <w:b/>
          <w:bCs/>
          <w:color w:val="000000"/>
          <w:lang w:val="uk-UA"/>
        </w:rPr>
      </w:pPr>
      <w:r>
        <w:rPr>
          <w:lang w:val="uk-UA"/>
        </w:rPr>
        <w:t xml:space="preserve"> </w:t>
      </w:r>
    </w:p>
    <w:p w:rsidR="00087297" w:rsidRDefault="00087297" w:rsidP="00437872">
      <w:pPr>
        <w:rPr>
          <w:lang w:val="uk-UA"/>
        </w:rPr>
      </w:pPr>
    </w:p>
    <w:p w:rsidR="00087297" w:rsidRDefault="00087297" w:rsidP="00437872">
      <w:pPr>
        <w:rPr>
          <w:lang w:val="uk-UA"/>
        </w:rPr>
      </w:pPr>
    </w:p>
    <w:p w:rsidR="00087297" w:rsidRDefault="00087297" w:rsidP="00437872">
      <w:pPr>
        <w:rPr>
          <w:lang w:val="uk-UA"/>
        </w:rPr>
      </w:pPr>
    </w:p>
    <w:p w:rsidR="00087297" w:rsidRDefault="00087297" w:rsidP="00437872">
      <w:pPr>
        <w:rPr>
          <w:lang w:val="uk-UA"/>
        </w:rPr>
      </w:pPr>
    </w:p>
    <w:p w:rsidR="00D44171" w:rsidRDefault="00437872" w:rsidP="00437872">
      <w:pPr>
        <w:rPr>
          <w:lang w:val="uk-UA"/>
        </w:rPr>
      </w:pPr>
      <w:r w:rsidRPr="00071381">
        <w:rPr>
          <w:lang w:val="uk-UA"/>
        </w:rPr>
        <w:t xml:space="preserve">Секретар міської ради </w:t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Pr="00071381">
        <w:rPr>
          <w:lang w:val="uk-UA"/>
        </w:rPr>
        <w:tab/>
      </w:r>
      <w:r w:rsidR="004E74DF" w:rsidRPr="00071381">
        <w:rPr>
          <w:lang w:val="uk-UA"/>
        </w:rPr>
        <w:t xml:space="preserve">                          </w:t>
      </w:r>
      <w:r w:rsidR="00986FCE">
        <w:rPr>
          <w:lang w:val="uk-UA"/>
        </w:rPr>
        <w:t xml:space="preserve">             Руслан СУКОВ</w:t>
      </w:r>
      <w:bookmarkStart w:id="0" w:name="_GoBack"/>
      <w:bookmarkEnd w:id="0"/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p w:rsidR="0060119F" w:rsidRDefault="0060119F" w:rsidP="00437872">
      <w:pPr>
        <w:rPr>
          <w:lang w:val="uk-UA"/>
        </w:rPr>
      </w:pPr>
    </w:p>
    <w:sectPr w:rsidR="0060119F" w:rsidSect="0008729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E49"/>
    <w:multiLevelType w:val="hybridMultilevel"/>
    <w:tmpl w:val="8D5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261A5"/>
    <w:rsid w:val="00044776"/>
    <w:rsid w:val="000615C5"/>
    <w:rsid w:val="00071381"/>
    <w:rsid w:val="00087297"/>
    <w:rsid w:val="000C1270"/>
    <w:rsid w:val="000C4F7E"/>
    <w:rsid w:val="0010552F"/>
    <w:rsid w:val="00143018"/>
    <w:rsid w:val="00152B6B"/>
    <w:rsid w:val="001646A3"/>
    <w:rsid w:val="00177983"/>
    <w:rsid w:val="00186DAB"/>
    <w:rsid w:val="001A4FCE"/>
    <w:rsid w:val="001B3CB5"/>
    <w:rsid w:val="001B4DA8"/>
    <w:rsid w:val="00231B82"/>
    <w:rsid w:val="00300C55"/>
    <w:rsid w:val="0032081E"/>
    <w:rsid w:val="00346456"/>
    <w:rsid w:val="003C0D84"/>
    <w:rsid w:val="003F13A3"/>
    <w:rsid w:val="004359CF"/>
    <w:rsid w:val="00437872"/>
    <w:rsid w:val="00462137"/>
    <w:rsid w:val="0049095F"/>
    <w:rsid w:val="004A4780"/>
    <w:rsid w:val="004B116E"/>
    <w:rsid w:val="004D2CFA"/>
    <w:rsid w:val="004D5D6A"/>
    <w:rsid w:val="004E74DF"/>
    <w:rsid w:val="00550AE9"/>
    <w:rsid w:val="0056341A"/>
    <w:rsid w:val="00582143"/>
    <w:rsid w:val="00595B3D"/>
    <w:rsid w:val="0060119F"/>
    <w:rsid w:val="0061319C"/>
    <w:rsid w:val="00626398"/>
    <w:rsid w:val="006310CB"/>
    <w:rsid w:val="00692715"/>
    <w:rsid w:val="007076C4"/>
    <w:rsid w:val="007166B7"/>
    <w:rsid w:val="007A71EA"/>
    <w:rsid w:val="007D0E81"/>
    <w:rsid w:val="0084186E"/>
    <w:rsid w:val="00887228"/>
    <w:rsid w:val="00887D84"/>
    <w:rsid w:val="009051CC"/>
    <w:rsid w:val="00912D5B"/>
    <w:rsid w:val="00912F66"/>
    <w:rsid w:val="00955CF7"/>
    <w:rsid w:val="009715AB"/>
    <w:rsid w:val="00986FCE"/>
    <w:rsid w:val="00987F5D"/>
    <w:rsid w:val="009F566F"/>
    <w:rsid w:val="009F7032"/>
    <w:rsid w:val="00A05C3E"/>
    <w:rsid w:val="00A45F09"/>
    <w:rsid w:val="00AC1E79"/>
    <w:rsid w:val="00AC7B20"/>
    <w:rsid w:val="00B101F9"/>
    <w:rsid w:val="00B75BBF"/>
    <w:rsid w:val="00C00F34"/>
    <w:rsid w:val="00C37293"/>
    <w:rsid w:val="00C63D16"/>
    <w:rsid w:val="00CD015E"/>
    <w:rsid w:val="00CF1827"/>
    <w:rsid w:val="00D01453"/>
    <w:rsid w:val="00D20B54"/>
    <w:rsid w:val="00D44171"/>
    <w:rsid w:val="00D55DC8"/>
    <w:rsid w:val="00DA413C"/>
    <w:rsid w:val="00DD6C40"/>
    <w:rsid w:val="00E24F84"/>
    <w:rsid w:val="00E279DB"/>
    <w:rsid w:val="00E619CA"/>
    <w:rsid w:val="00E67265"/>
    <w:rsid w:val="00E80D1C"/>
    <w:rsid w:val="00ED70A7"/>
    <w:rsid w:val="00EF1E04"/>
    <w:rsid w:val="00F33A6F"/>
    <w:rsid w:val="00F63A24"/>
    <w:rsid w:val="00F66582"/>
    <w:rsid w:val="00F70E6C"/>
    <w:rsid w:val="00F908C4"/>
    <w:rsid w:val="00F95EF0"/>
    <w:rsid w:val="00FB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3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3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5FC3-343F-4A13-94A7-0F80841B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cp:lastPrinted>2021-05-19T04:14:00Z</cp:lastPrinted>
  <dcterms:created xsi:type="dcterms:W3CDTF">2020-08-26T05:43:00Z</dcterms:created>
  <dcterms:modified xsi:type="dcterms:W3CDTF">2021-05-20T12:07:00Z</dcterms:modified>
</cp:coreProperties>
</file>